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“学业评价体系”的构建以学习目标为导向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任务需求为根本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确定评价要素和对应的职业能力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评价要素包含通用型指标和专业性指标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从不同角度关注学生综合职业能力和职业素养的养成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据此设计了自我评价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小组评价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顾客评价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教师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助教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评价及企业专家评价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 w:firstLine="560" w:firstLineChars="200"/>
        <w:jc w:val="both"/>
        <w:rPr>
          <w:rFonts w:hint="eastAsia" w:ascii="楷体" w:hAnsi="楷体" w:eastAsia="楷体" w:cs="楷体"/>
          <w:color w:val="000000"/>
          <w:sz w:val="28"/>
          <w:szCs w:val="28"/>
          <w:lang w:eastAsia="zh-Hans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Hans"/>
        </w:rPr>
        <w:t>学业评价设计思路</w:t>
      </w:r>
    </w:p>
    <w:p>
      <w:pPr>
        <w:pStyle w:val="2"/>
        <w:jc w:val="both"/>
        <w:rPr>
          <w:rFonts w:hint="eastAsia"/>
          <w:lang w:eastAsia="zh-Hans"/>
        </w:rPr>
      </w:pPr>
      <w:r>
        <w:drawing>
          <wp:inline distT="0" distB="0" distL="114300" distR="114300">
            <wp:extent cx="5613400" cy="2855595"/>
            <wp:effectExtent l="0" t="0" r="0" b="14605"/>
            <wp:docPr id="9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Hans" w:bidi="ar-SA"/>
        </w:rPr>
        <w:t>图</w:t>
      </w:r>
      <w:r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eastAsia="zh-Hans" w:bidi="ar-SA"/>
        </w:rPr>
        <w:t xml:space="preserve">7-1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Hans" w:bidi="ar-SA"/>
        </w:rPr>
        <w:t>学业评价设计思路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 w:firstLine="560" w:firstLineChars="200"/>
        <w:jc w:val="both"/>
        <w:rPr>
          <w:rFonts w:hint="eastAsia" w:ascii="楷体" w:hAnsi="楷体" w:eastAsia="楷体" w:cs="楷体"/>
          <w:color w:val="000000"/>
          <w:sz w:val="28"/>
          <w:szCs w:val="28"/>
          <w:lang w:eastAsia="zh-Hans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Hans"/>
        </w:rPr>
        <w:t>学业评价要素分析</w:t>
      </w:r>
    </w:p>
    <w:p>
      <w:pPr>
        <w:pStyle w:val="2"/>
        <w:jc w:val="center"/>
        <w:rPr>
          <w:rFonts w:hint="default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表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7-1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学业评价要素分析表</w:t>
      </w:r>
    </w:p>
    <w:tbl>
      <w:tblPr>
        <w:tblStyle w:val="8"/>
        <w:tblW w:w="49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83"/>
        <w:gridCol w:w="1553"/>
        <w:gridCol w:w="697"/>
        <w:gridCol w:w="777"/>
        <w:gridCol w:w="708"/>
        <w:gridCol w:w="1495"/>
        <w:gridCol w:w="1488"/>
      </w:tblGrid>
      <w:tr>
        <w:trPr>
          <w:trHeight w:val="870" w:hRule="atLeast"/>
          <w:jc w:val="center"/>
        </w:trPr>
        <w:tc>
          <w:tcPr>
            <w:tcW w:w="438" w:type="pct"/>
            <w:shd w:val="clear" w:color="auto" w:fill="12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评价项目</w:t>
            </w:r>
          </w:p>
        </w:tc>
        <w:tc>
          <w:tcPr>
            <w:tcW w:w="582" w:type="pct"/>
            <w:shd w:val="clear" w:color="auto" w:fill="12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评价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内容</w:t>
            </w:r>
          </w:p>
        </w:tc>
        <w:tc>
          <w:tcPr>
            <w:tcW w:w="919" w:type="pct"/>
            <w:shd w:val="clear" w:color="auto" w:fill="12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评价依据</w:t>
            </w:r>
          </w:p>
        </w:tc>
        <w:tc>
          <w:tcPr>
            <w:tcW w:w="413" w:type="pct"/>
            <w:shd w:val="clear" w:color="auto" w:fill="12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评价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方式</w:t>
            </w:r>
          </w:p>
        </w:tc>
        <w:tc>
          <w:tcPr>
            <w:tcW w:w="460" w:type="pct"/>
            <w:shd w:val="clear" w:color="auto" w:fill="12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评价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方法</w:t>
            </w:r>
          </w:p>
        </w:tc>
        <w:tc>
          <w:tcPr>
            <w:tcW w:w="419" w:type="pct"/>
            <w:shd w:val="clear" w:color="auto" w:fill="12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评价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主体</w:t>
            </w:r>
          </w:p>
        </w:tc>
        <w:tc>
          <w:tcPr>
            <w:tcW w:w="885" w:type="pct"/>
            <w:shd w:val="clear" w:color="auto" w:fill="12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评价功能</w:t>
            </w:r>
          </w:p>
        </w:tc>
        <w:tc>
          <w:tcPr>
            <w:tcW w:w="881" w:type="pct"/>
            <w:shd w:val="clear" w:color="auto" w:fill="12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评价特色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0" w:hRule="atLeast"/>
          <w:jc w:val="center"/>
        </w:trPr>
        <w:tc>
          <w:tcPr>
            <w:tcW w:w="438" w:type="pct"/>
            <w:shd w:val="clear" w:color="auto" w:fill="EDEDED" w:themeFill="accent3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素养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评价</w:t>
            </w:r>
          </w:p>
        </w:tc>
        <w:tc>
          <w:tcPr>
            <w:tcW w:w="5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职业素养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合作意识等</w:t>
            </w:r>
          </w:p>
        </w:tc>
        <w:tc>
          <w:tcPr>
            <w:tcW w:w="9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关于全面深化课程改革落实立德树人根本任务的意见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》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footnoteReference w:id="0"/>
            </w:r>
          </w:p>
        </w:tc>
        <w:tc>
          <w:tcPr>
            <w:tcW w:w="41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线上线下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调查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评价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</w:t>
            </w:r>
          </w:p>
        </w:tc>
        <w:tc>
          <w:tcPr>
            <w:tcW w:w="4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学生</w:t>
            </w:r>
          </w:p>
        </w:tc>
        <w:tc>
          <w:tcPr>
            <w:tcW w:w="88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促进学生劳动意识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职业担当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工匠精神等职业素养的提升</w:t>
            </w:r>
          </w:p>
        </w:tc>
        <w:tc>
          <w:tcPr>
            <w:tcW w:w="88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定性评价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促进学生职业能力培养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6" w:hRule="atLeast"/>
          <w:jc w:val="center"/>
        </w:trPr>
        <w:tc>
          <w:tcPr>
            <w:tcW w:w="438" w:type="pct"/>
            <w:vMerge w:val="restart"/>
            <w:shd w:val="clear" w:color="auto" w:fill="DADADA" w:themeFill="accent3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能力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评价</w:t>
            </w:r>
          </w:p>
        </w:tc>
        <w:tc>
          <w:tcPr>
            <w:tcW w:w="5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皮肤问题分析</w:t>
            </w:r>
          </w:p>
        </w:tc>
        <w:tc>
          <w:tcPr>
            <w:tcW w:w="919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46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届世界技能大赛美容项目技术文件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及评分表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企业服务标准</w:t>
            </w:r>
          </w:p>
        </w:tc>
        <w:tc>
          <w:tcPr>
            <w:tcW w:w="41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线上线下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评价法</w:t>
            </w:r>
          </w:p>
        </w:tc>
        <w:tc>
          <w:tcPr>
            <w:tcW w:w="4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教师</w:t>
            </w:r>
          </w:p>
        </w:tc>
        <w:tc>
          <w:tcPr>
            <w:tcW w:w="885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促进学生学习能力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分析能力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判断能力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操作能力等综合职业能力的提升</w:t>
            </w:r>
          </w:p>
        </w:tc>
        <w:tc>
          <w:tcPr>
            <w:tcW w:w="88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课前自主学习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观看微视频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进行知识梳理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8" w:hRule="atLeast"/>
          <w:jc w:val="center"/>
        </w:trPr>
        <w:tc>
          <w:tcPr>
            <w:tcW w:w="438" w:type="pct"/>
            <w:vMerge w:val="continue"/>
            <w:shd w:val="clear" w:color="auto" w:fill="DADADA" w:themeFill="accent3" w:themeFillTint="6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皮肤护理方案制定与实施</w:t>
            </w:r>
          </w:p>
        </w:tc>
        <w:tc>
          <w:tcPr>
            <w:tcW w:w="919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线上线下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评价法</w:t>
            </w:r>
          </w:p>
        </w:tc>
        <w:tc>
          <w:tcPr>
            <w:tcW w:w="4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教师学生企业导师</w:t>
            </w:r>
          </w:p>
        </w:tc>
        <w:tc>
          <w:tcPr>
            <w:tcW w:w="885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88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引入世界技能大赛美容项目评分标准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6" w:hRule="atLeast"/>
          <w:jc w:val="center"/>
        </w:trPr>
        <w:tc>
          <w:tcPr>
            <w:tcW w:w="438" w:type="pct"/>
            <w:vMerge w:val="restart"/>
            <w:shd w:val="clear" w:color="auto" w:fill="C8C8C8" w:themeFill="accent3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学习效果评价</w:t>
            </w:r>
          </w:p>
        </w:tc>
        <w:tc>
          <w:tcPr>
            <w:tcW w:w="5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自我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评价</w:t>
            </w:r>
          </w:p>
        </w:tc>
        <w:tc>
          <w:tcPr>
            <w:tcW w:w="9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学习满意度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资源适配度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目标达成度</w:t>
            </w:r>
          </w:p>
        </w:tc>
        <w:tc>
          <w:tcPr>
            <w:tcW w:w="413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线上评价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评价法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学生</w:t>
            </w:r>
          </w:p>
        </w:tc>
        <w:tc>
          <w:tcPr>
            <w:tcW w:w="885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有效的解决问题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汇报展示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参与度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实践服务等问题</w:t>
            </w:r>
          </w:p>
        </w:tc>
        <w:tc>
          <w:tcPr>
            <w:tcW w:w="881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利用微信小程序汇总评价结果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引导学生反思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促进教师了解学生学业水平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438" w:type="pct"/>
            <w:vMerge w:val="continue"/>
            <w:shd w:val="clear" w:color="auto" w:fill="C8C8C8" w:themeFill="accent3" w:themeFillTint="9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顾客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评价</w:t>
            </w:r>
          </w:p>
        </w:tc>
        <w:tc>
          <w:tcPr>
            <w:tcW w:w="9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顾客认可度</w:t>
            </w:r>
          </w:p>
        </w:tc>
        <w:tc>
          <w:tcPr>
            <w:tcW w:w="413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6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评价法</w:t>
            </w:r>
          </w:p>
        </w:tc>
        <w:tc>
          <w:tcPr>
            <w:tcW w:w="419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885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881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rightChars="0" w:firstLine="560" w:firstLineChars="200"/>
        <w:jc w:val="both"/>
        <w:rPr>
          <w:rFonts w:hint="eastAsia" w:ascii="楷体" w:hAnsi="楷体" w:eastAsia="楷体" w:cs="楷体"/>
          <w:color w:val="000000"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Hans"/>
        </w:rPr>
        <w:t>（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Hans"/>
        </w:rPr>
        <w:t>二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Hans"/>
        </w:rPr>
        <w:t>）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Hans"/>
        </w:rPr>
        <w:t>权重分配及具体方案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ind w:left="0" w:leftChars="0" w:right="0" w:rightChars="0" w:firstLine="58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学生自评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小组评价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顾客评价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企业评价在课上完成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教师评价贯穿课前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课中及课后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通过生成的数据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按下图比例计算并反馈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Hans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Han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40640</wp:posOffset>
            </wp:positionV>
            <wp:extent cx="4488180" cy="3110865"/>
            <wp:effectExtent l="0" t="0" r="7620" b="64135"/>
            <wp:wrapTopAndBottom/>
            <wp:docPr id="19" name="图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Hans" w:bidi="ar-SA"/>
        </w:rPr>
        <w:t>图</w:t>
      </w:r>
      <w:r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eastAsia="zh-Hans" w:bidi="ar-SA"/>
        </w:rPr>
        <w:t xml:space="preserve">7-2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Hans" w:bidi="ar-SA"/>
        </w:rPr>
        <w:t>评价权重分配方案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57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Hans" w:bidi="ar-SA"/>
        </w:rPr>
        <w:t>学生自评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Hans" w:bidi="ar-SA"/>
        </w:rPr>
        <w:t>小组互评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578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学生自评能培养学生的自觉意识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通过自评发现自己的问题和不足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进而有针对性的采取措施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主要从自主学习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知识技能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、8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S管理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服务意识等角度评价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578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小组评价可以让学生在评价别人和接受别人评价时发现问题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解决问题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组评主要从团队合作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问题解决的角度评价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。</w:t>
      </w:r>
    </w:p>
    <w:tbl>
      <w:tblPr>
        <w:tblStyle w:val="8"/>
        <w:tblpPr w:leftFromText="180" w:rightFromText="180" w:vertAnchor="text" w:horzAnchor="page" w:tblpX="136" w:tblpY="52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5510"/>
        <w:gridCol w:w="545"/>
        <w:gridCol w:w="547"/>
        <w:gridCol w:w="4"/>
        <w:gridCol w:w="552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5000" w:type="pct"/>
            <w:gridSpan w:val="7"/>
            <w:shd w:val="clear" w:color="auto" w:fill="12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bg1"/>
                  </w14:solidFill>
                </w14:textFill>
              </w:rPr>
              <w:t>学生自我评价表</w:t>
            </w:r>
          </w:p>
        </w:tc>
      </w:tr>
      <w:tr>
        <w:trPr>
          <w:trHeight w:val="445" w:hRule="atLeast"/>
        </w:trPr>
        <w:tc>
          <w:tcPr>
            <w:tcW w:w="3521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评价内容</w:t>
            </w:r>
          </w:p>
        </w:tc>
        <w:tc>
          <w:tcPr>
            <w:tcW w:w="966" w:type="pct"/>
            <w:gridSpan w:val="4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评价标准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3521" w:type="pct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1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优</w:t>
            </w:r>
          </w:p>
        </w:tc>
        <w:tc>
          <w:tcPr>
            <w:tcW w:w="320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良</w:t>
            </w:r>
          </w:p>
        </w:tc>
        <w:tc>
          <w:tcPr>
            <w:tcW w:w="325" w:type="pct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差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9" w:type="pct"/>
            <w:vMerge w:val="restart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自主学习</w:t>
            </w: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.能独立学习微课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查阅资料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归纳汇总知识点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5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9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.能独立绘制思维导图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5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89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.小组合作学习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能及时准确地与同伴交流沟通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5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9" w:type="pct"/>
            <w:vMerge w:val="restart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职业素养</w:t>
            </w: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.仪容仪表合规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穿工作服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无迟到早退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5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9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.操作过程注重安全卫生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23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9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.护理过程全程热情周到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具有良好的服务意识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5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4488" w:type="pct"/>
            <w:gridSpan w:val="6"/>
            <w:shd w:val="clear" w:color="auto" w:fill="EBEBF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总分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5000" w:type="pct"/>
            <w:gridSpan w:val="7"/>
            <w:shd w:val="clear" w:color="auto" w:fill="14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bg1"/>
                  </w14:solidFill>
                </w14:textFill>
              </w:rPr>
              <w:t>个人提升计划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kern w:val="2"/>
                <w:sz w:val="24"/>
                <w:szCs w:val="24"/>
                <w:vertAlign w:val="baseline"/>
                <w:lang w:eastAsia="zh-Hans" w:bidi="ar-SA"/>
                <w14:textFill>
                  <w14:solidFill>
                    <w14:schemeClr w14:val="bg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3" w:hRule="atLeast"/>
        </w:trPr>
        <w:tc>
          <w:tcPr>
            <w:tcW w:w="5000" w:type="pct"/>
            <w:gridSpan w:val="7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表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7-2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学生自我评价表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</w:p>
    <w:p>
      <w:pPr>
        <w:pStyle w:val="5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表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7-3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小组评价表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538"/>
        <w:gridCol w:w="550"/>
        <w:gridCol w:w="550"/>
        <w:gridCol w:w="5"/>
        <w:gridCol w:w="556"/>
        <w:gridCol w:w="886"/>
      </w:tblGrid>
      <w:tr>
        <w:trPr>
          <w:trHeight w:val="445" w:hRule="atLeast"/>
        </w:trPr>
        <w:tc>
          <w:tcPr>
            <w:tcW w:w="5000" w:type="pct"/>
            <w:gridSpan w:val="7"/>
            <w:shd w:val="clear" w:color="auto" w:fill="DEEBF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小组评价表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3505" w:type="pct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评价内容</w:t>
            </w:r>
          </w:p>
        </w:tc>
        <w:tc>
          <w:tcPr>
            <w:tcW w:w="973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评价标准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3505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优</w:t>
            </w:r>
          </w:p>
        </w:tc>
        <w:tc>
          <w:tcPr>
            <w:tcW w:w="322" w:type="pc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良</w:t>
            </w:r>
          </w:p>
        </w:tc>
        <w:tc>
          <w:tcPr>
            <w:tcW w:w="32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差</w:t>
            </w:r>
          </w:p>
        </w:tc>
        <w:tc>
          <w:tcPr>
            <w:tcW w:w="52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rPr>
          <w:trHeight w:val="445" w:hRule="atLeast"/>
        </w:trPr>
        <w:tc>
          <w:tcPr>
            <w:tcW w:w="256" w:type="pct"/>
            <w:vMerge w:val="restart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团队合作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问题解决</w:t>
            </w: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.尊重同队友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集体荣誉感强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6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.积极主动完成学习任务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8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6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.有较好的沟通能力及语言表达能力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8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6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249" w:type="pct"/>
            <w:shd w:val="clear" w:color="auto" w:fill="F1F1F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.有较好的专注度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课程参与度高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8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6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.能在遇到有争议性的问题时提出价值型建议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8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6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.工具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仪器使用熟练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能对其他小组成员做出指导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5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rPr>
          <w:trHeight w:val="90" w:hRule="atLeast"/>
        </w:trPr>
        <w:tc>
          <w:tcPr>
            <w:tcW w:w="256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.护理过程全程热情周到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具有良好的服务意识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8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6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.操作过程注重安全卫生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651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4479" w:type="pct"/>
            <w:gridSpan w:val="6"/>
            <w:shd w:val="clear" w:color="auto" w:fill="DEEBF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总分</w:t>
            </w:r>
          </w:p>
        </w:tc>
        <w:tc>
          <w:tcPr>
            <w:tcW w:w="5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顾客评价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顾客评价作为护理流程的必要元素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对应学习过程中的皮肤护理流程的实施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Hans" w:bidi="ar-SA"/>
        </w:rPr>
        <w:t>从顾客角度对护理流程进行评价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eastAsia="zh-Hans" w:bidi="ar-SA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利用角色扮演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使学生亲身体验护理过程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反馈真实感受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</w:p>
    <w:tbl>
      <w:tblPr>
        <w:tblStyle w:val="8"/>
        <w:tblpPr w:leftFromText="180" w:rightFromText="180" w:vertAnchor="text" w:horzAnchor="page" w:tblpX="182" w:tblpY="48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5538"/>
        <w:gridCol w:w="552"/>
        <w:gridCol w:w="552"/>
        <w:gridCol w:w="558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5000" w:type="pct"/>
            <w:gridSpan w:val="6"/>
            <w:shd w:val="clear" w:color="auto" w:fill="BDD6E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顾客评价表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3503" w:type="pct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评价内容</w:t>
            </w:r>
          </w:p>
        </w:tc>
        <w:tc>
          <w:tcPr>
            <w:tcW w:w="975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评价标准</w:t>
            </w:r>
          </w:p>
        </w:tc>
        <w:tc>
          <w:tcPr>
            <w:tcW w:w="521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3503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优</w:t>
            </w:r>
          </w:p>
        </w:tc>
        <w:tc>
          <w:tcPr>
            <w:tcW w:w="323" w:type="pc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良</w:t>
            </w:r>
          </w:p>
        </w:tc>
        <w:tc>
          <w:tcPr>
            <w:tcW w:w="32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差</w:t>
            </w:r>
          </w:p>
        </w:tc>
        <w:tc>
          <w:tcPr>
            <w:tcW w:w="521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4" w:type="pct"/>
            <w:vMerge w:val="restart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服务意识</w:t>
            </w: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.接待态度满意度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3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7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4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.过程沟通满意度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4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.环境卫生满意度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4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.仪器操作力度满意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4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.面部清洁力度满意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4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24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.美容师整体服务满意度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</w:p>
        </w:tc>
        <w:tc>
          <w:tcPr>
            <w:tcW w:w="3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4478" w:type="pct"/>
            <w:gridSpan w:val="5"/>
            <w:shd w:val="clear" w:color="auto" w:fill="BDD6E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总分</w:t>
            </w:r>
          </w:p>
        </w:tc>
        <w:tc>
          <w:tcPr>
            <w:tcW w:w="5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表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7-4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顾客评价表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rFonts w:hint="default"/>
          <w:lang w:eastAsia="zh-Hans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56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.教师评价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教师评价表的评价要素与教学环节依次对应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主要从知识理解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技能掌握及学习效果等方面评价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教师评价表”是对整个团队进行评价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采用纸质性评价表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方便教师根据课中学生表现进行过程性评价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表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7-5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教师评价表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362"/>
        <w:gridCol w:w="350"/>
        <w:gridCol w:w="5100"/>
        <w:gridCol w:w="515"/>
        <w:gridCol w:w="526"/>
        <w:gridCol w:w="550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5000" w:type="pct"/>
            <w:gridSpan w:val="8"/>
            <w:shd w:val="clear" w:color="auto" w:fill="9CC2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bg1"/>
                  </w14:solidFill>
                </w14:textFill>
              </w:rPr>
              <w:t>教师评价表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670" w:type="pct"/>
            <w:gridSpan w:val="3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评价阶段</w:t>
            </w:r>
          </w:p>
        </w:tc>
        <w:tc>
          <w:tcPr>
            <w:tcW w:w="2992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评价内容</w:t>
            </w:r>
          </w:p>
        </w:tc>
        <w:tc>
          <w:tcPr>
            <w:tcW w:w="93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评价标准</w:t>
            </w:r>
          </w:p>
        </w:tc>
        <w:tc>
          <w:tcPr>
            <w:tcW w:w="403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670" w:type="pct"/>
            <w:gridSpan w:val="3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299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优</w:t>
            </w:r>
          </w:p>
        </w:tc>
        <w:tc>
          <w:tcPr>
            <w:tcW w:w="308" w:type="pc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良</w:t>
            </w:r>
          </w:p>
        </w:tc>
        <w:tc>
          <w:tcPr>
            <w:tcW w:w="3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差</w:t>
            </w:r>
          </w:p>
        </w:tc>
        <w:tc>
          <w:tcPr>
            <w:tcW w:w="403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restart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知识理解</w:t>
            </w:r>
          </w:p>
        </w:tc>
        <w:tc>
          <w:tcPr>
            <w:tcW w:w="417" w:type="pct"/>
            <w:gridSpan w:val="2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课前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探究</w:t>
            </w: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.完成微课视频的观看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08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417" w:type="pct"/>
            <w:gridSpan w:val="2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.有效整理课前学习成果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上交流程图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417" w:type="pct"/>
            <w:gridSpan w:val="2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.流程图绘制合理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思路清晰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restart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团队合作</w:t>
            </w:r>
          </w:p>
        </w:tc>
        <w:tc>
          <w:tcPr>
            <w:tcW w:w="417" w:type="pct"/>
            <w:gridSpan w:val="2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课中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学习</w:t>
            </w: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.有较好的专注度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课程参与度高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417" w:type="pct"/>
            <w:gridSpan w:val="2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.能在遇到有争议性的问题时提出价值性建议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417" w:type="pct"/>
            <w:gridSpan w:val="2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.合作高效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组内关系融洽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能听取他人意见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restart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技能掌握</w:t>
            </w:r>
          </w:p>
        </w:tc>
        <w:tc>
          <w:tcPr>
            <w:tcW w:w="212" w:type="pct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护理实操</w:t>
            </w:r>
          </w:p>
        </w:tc>
        <w:tc>
          <w:tcPr>
            <w:tcW w:w="205" w:type="pct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客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分</w:t>
            </w: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.仪容仪表符合规范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12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05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.操作过程注重安全卫生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212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205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.工具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仪器使用正确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253" w:type="pct"/>
            <w:vMerge w:val="restart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职业素养</w:t>
            </w:r>
          </w:p>
        </w:tc>
        <w:tc>
          <w:tcPr>
            <w:tcW w:w="212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05" w:type="pct"/>
            <w:vMerge w:val="restart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分</w:t>
            </w: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.护理过程中按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S管理整理工作区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12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05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.具有良好的服务意识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热情周到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12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05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.劳动态度认真端正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尊重他人劳动成果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53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12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05" w:type="pct"/>
            <w:vMerge w:val="continue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服务过程姿态优美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体现美容师职业美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253" w:type="pct"/>
            <w:shd w:val="clear" w:color="auto" w:fill="FCD9DD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417" w:type="pct"/>
            <w:gridSpan w:val="2"/>
            <w:shd w:val="clear" w:color="auto" w:fill="CFCECE" w:themeFill="background2" w:themeFillShade="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shd w:val="clear"/>
                <w:vertAlign w:val="baseline"/>
                <w:lang w:val="en-US" w:eastAsia="zh-Hans" w:bidi="ar-SA"/>
              </w:rPr>
              <w:t>课后拓展</w:t>
            </w:r>
          </w:p>
        </w:tc>
        <w:tc>
          <w:tcPr>
            <w:tcW w:w="299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.完成课后作业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1336" w:type="pct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非量化评价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4596" w:type="pct"/>
            <w:gridSpan w:val="7"/>
            <w:shd w:val="clear" w:color="auto" w:fill="9CC2E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总分</w:t>
            </w:r>
          </w:p>
        </w:tc>
        <w:tc>
          <w:tcPr>
            <w:tcW w:w="40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</w:pPr>
    </w:p>
    <w:p>
      <w:pPr>
        <w:pStyle w:val="5"/>
        <w:rPr>
          <w:rFonts w:hint="default"/>
          <w:lang w:eastAsia="zh-Hans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.企业专家评价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课后将各组护理过程视频提交给企业专家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邀请专家线上点评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评价重点关注学生的技能掌握与职业素养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表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7-6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企业专家评价表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5625"/>
        <w:gridCol w:w="515"/>
        <w:gridCol w:w="515"/>
        <w:gridCol w:w="526"/>
        <w:gridCol w:w="857"/>
      </w:tblGrid>
      <w:tr>
        <w:trPr>
          <w:trHeight w:val="445" w:hRule="atLeast"/>
        </w:trPr>
        <w:tc>
          <w:tcPr>
            <w:tcW w:w="5000" w:type="pct"/>
            <w:gridSpan w:val="6"/>
            <w:shd w:val="clear" w:color="auto" w:fill="14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bg1"/>
                  </w14:solidFill>
                </w14:textFill>
              </w:rPr>
              <w:t>企业专家评价表</w:t>
            </w:r>
          </w:p>
        </w:tc>
      </w:tr>
      <w:tr>
        <w:trPr>
          <w:trHeight w:val="445" w:hRule="atLeast"/>
        </w:trPr>
        <w:tc>
          <w:tcPr>
            <w:tcW w:w="3584" w:type="pct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评价内容</w:t>
            </w:r>
          </w:p>
        </w:tc>
        <w:tc>
          <w:tcPr>
            <w:tcW w:w="91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评价标准</w:t>
            </w:r>
          </w:p>
        </w:tc>
        <w:tc>
          <w:tcPr>
            <w:tcW w:w="502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得分</w:t>
            </w:r>
          </w:p>
        </w:tc>
      </w:tr>
      <w:tr>
        <w:trPr>
          <w:trHeight w:val="411" w:hRule="atLeast"/>
        </w:trPr>
        <w:tc>
          <w:tcPr>
            <w:tcW w:w="358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优</w:t>
            </w:r>
          </w:p>
        </w:tc>
        <w:tc>
          <w:tcPr>
            <w:tcW w:w="302" w:type="pc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良</w:t>
            </w:r>
          </w:p>
        </w:tc>
        <w:tc>
          <w:tcPr>
            <w:tcW w:w="3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差</w:t>
            </w:r>
          </w:p>
        </w:tc>
        <w:tc>
          <w:tcPr>
            <w:tcW w:w="502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284" w:type="pct"/>
            <w:vMerge w:val="restart"/>
            <w:shd w:val="clear" w:color="auto" w:fill="FCD9DD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职业素养</w:t>
            </w:r>
          </w:p>
        </w:tc>
        <w:tc>
          <w:tcPr>
            <w:tcW w:w="3300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.操作熟练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08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5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rPr>
          <w:trHeight w:val="445" w:hRule="atLeast"/>
        </w:trPr>
        <w:tc>
          <w:tcPr>
            <w:tcW w:w="284" w:type="pct"/>
            <w:vMerge w:val="continue"/>
            <w:shd w:val="clear" w:color="auto" w:fill="FCD9DD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300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.体态优雅自然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</w:p>
        </w:tc>
        <w:tc>
          <w:tcPr>
            <w:tcW w:w="3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5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4" w:type="pct"/>
            <w:vMerge w:val="continue"/>
            <w:shd w:val="clear" w:color="auto" w:fill="FCD9DD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300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.仪容仪表规范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</w:p>
        </w:tc>
        <w:tc>
          <w:tcPr>
            <w:tcW w:w="3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5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4" w:type="pct"/>
            <w:vMerge w:val="continue"/>
            <w:shd w:val="clear" w:color="auto" w:fill="FCD9DD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0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4.知识点思维导图绘制正确。</w:t>
            </w:r>
          </w:p>
        </w:tc>
        <w:tc>
          <w:tcPr>
            <w:tcW w:w="3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</w:p>
        </w:tc>
        <w:tc>
          <w:tcPr>
            <w:tcW w:w="3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5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4" w:type="pct"/>
            <w:vMerge w:val="continue"/>
            <w:shd w:val="clear" w:color="auto" w:fill="FCD9DD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300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5.护理方案切实可行（该分数由小组成员共享）。</w:t>
            </w:r>
          </w:p>
        </w:tc>
        <w:tc>
          <w:tcPr>
            <w:tcW w:w="3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</w:p>
        </w:tc>
        <w:tc>
          <w:tcPr>
            <w:tcW w:w="3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5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4497" w:type="pct"/>
            <w:gridSpan w:val="5"/>
            <w:shd w:val="clear" w:color="auto" w:fill="EBEBF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50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</w:p>
    <w:p>
      <w:pPr>
        <w:jc w:val="both"/>
        <w:rPr>
          <w:rFonts w:hint="eastAsia"/>
          <w:lang w:val="en-US"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snapToGrid w:val="0"/>
      </w:pPr>
      <w:r>
        <w:rPr>
          <w:rStyle w:val="10"/>
        </w:rPr>
        <w:footnoteRef/>
      </w:r>
      <w:r>
        <w:t xml:space="preserve"> </w:t>
      </w:r>
      <w:r>
        <w:rPr>
          <w:rFonts w:hint="eastAsia"/>
          <w:lang w:val="en-US" w:eastAsia="zh-Hans"/>
        </w:rPr>
        <w:t>教育部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关于全面深化课程改革落实立德树人根本任务的意见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教基二</w:t>
      </w:r>
      <w:r>
        <w:rPr>
          <w:rFonts w:hint="default"/>
          <w:lang w:eastAsia="zh-Hans"/>
        </w:rPr>
        <w:t>【2014】4</w:t>
      </w:r>
      <w:r>
        <w:rPr>
          <w:rFonts w:hint="eastAsia"/>
          <w:lang w:val="en-US" w:eastAsia="zh-Hans"/>
        </w:rPr>
        <w:t>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E5162"/>
    <w:multiLevelType w:val="singleLevel"/>
    <w:tmpl w:val="617E5162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17E549B"/>
    <w:multiLevelType w:val="singleLevel"/>
    <w:tmpl w:val="617E549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F889B"/>
    <w:rsid w:val="F5FF8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 w:cs="Cambria"/>
      <w:sz w:val="2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5" Type="http://schemas.microsoft.com/office/2011/relationships/chartColorStyle" Target="colors1.xml"/><Relationship Id="rId4" Type="http://schemas.microsoft.com/office/2011/relationships/chartStyle" Target="style1.xml"/><Relationship Id="rId3" Type="http://schemas.openxmlformats.org/officeDocument/2006/relationships/image" Target="../media/image2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权重分配方案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466791393826"/>
          <c:y val="0.186425541415495"/>
          <c:w val="0.424295068822665"/>
          <c:h val="0.708863585621791"/>
        </c:manualLayout>
      </c:layout>
      <c:pieChart>
        <c:varyColors val="1"/>
        <c:ser>
          <c:idx val="0"/>
          <c:order val="0"/>
          <c:tx>
            <c:strRef>
              <c:f>"企业评"</c:f>
              <c:strCache>
                <c:ptCount val="1"/>
                <c:pt idx="0">
                  <c:v>企业评</c:v>
                </c:pt>
              </c:strCache>
            </c:strRef>
          </c:tx>
          <c:spPr>
            <a:solidFill>
              <a:srgbClr val="384C91"/>
            </a:solidFill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8"/>
          <c:dPt>
            <c:idx val="0"/>
            <c:bubble3D val="0"/>
            <c:spPr>
              <a:solidFill>
                <a:srgbClr val="ECB3D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DEEBF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rgbClr val="BDD6EE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rgbClr val="9CC2E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rgbClr val="FCD9DD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0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1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自评</c:v>
                </c:pt>
                <c:pt idx="1">
                  <c:v>组评</c:v>
                </c:pt>
                <c:pt idx="2">
                  <c:v>顾客评</c:v>
                </c:pt>
                <c:pt idx="3">
                  <c:v>教师评</c:v>
                </c:pt>
                <c:pt idx="4">
                  <c:v>专家评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30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"师评"</c:f>
              <c:strCache>
                <c:ptCount val="1"/>
                <c:pt idx="0">
                  <c:v>师评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自评</c:v>
                </c:pt>
                <c:pt idx="1">
                  <c:v>组评</c:v>
                </c:pt>
                <c:pt idx="2">
                  <c:v>顾客评</c:v>
                </c:pt>
                <c:pt idx="3">
                  <c:v>教师评</c:v>
                </c:pt>
                <c:pt idx="4">
                  <c:v>专家评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"组评"</c:f>
              <c:strCache>
                <c:ptCount val="1"/>
                <c:pt idx="0">
                  <c:v>组评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自评</c:v>
                </c:pt>
                <c:pt idx="1">
                  <c:v>组评</c:v>
                </c:pt>
                <c:pt idx="2">
                  <c:v>顾客评</c:v>
                </c:pt>
                <c:pt idx="3">
                  <c:v>教师评</c:v>
                </c:pt>
                <c:pt idx="4">
                  <c:v>专家评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"自评"</c:f>
              <c:strCache>
                <c:ptCount val="1"/>
                <c:pt idx="0">
                  <c:v>自评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自评</c:v>
                </c:pt>
                <c:pt idx="1">
                  <c:v>组评</c:v>
                </c:pt>
                <c:pt idx="2">
                  <c:v>顾客评</c:v>
                </c:pt>
                <c:pt idx="3">
                  <c:v>教师评</c:v>
                </c:pt>
                <c:pt idx="4">
                  <c:v>专家评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egendEntry>
        <c:idx val="0"/>
        <c:txPr>
          <a:bodyPr rot="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ayout>
        <c:manualLayout>
          <c:xMode val="edge"/>
          <c:yMode val="edge"/>
          <c:x val="0.0365579302587177"/>
          <c:y val="0.154290429042904"/>
          <c:w val="0.161979752530934"/>
          <c:h val="0.75550055005500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blipFill rotWithShape="1">
      <a:blip xmlns:r="http://schemas.openxmlformats.org/officeDocument/2006/relationships" r:embed="rId3"/>
      <a:stretch>
        <a:fillRect/>
      </a:stretch>
    </a:blipFill>
    <a:ln w="9525" cap="flat" cmpd="sng" algn="ctr">
      <a:noFill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Office_3.9.4.6369_F1E327BC-269C-435d-A152-05C5408002CA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2022-07-01T13:09:00Z</dcterms:created>
  <dc:creator>泉林</dc:creator>
  <cp:lastModifiedBy>泉林</cp:lastModifiedBy>
  <dcterms:modified xsi:type="dcterms:W3CDTF">2022-07-01T13:09:47Z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2052-3.9.4.6369</vt:lpwstr>
  </property>
</Properties>
</file>