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330" w:afterLines="0" w:line="520" w:lineRule="exact"/>
        <w:ind w:left="0" w:leftChars="0" w:right="0" w:rightChars="0" w:firstLine="0" w:firstLineChars="0"/>
        <w:jc w:val="center"/>
        <w:textAlignment w:val="auto"/>
        <w:outlineLvl w:val="0"/>
        <w:rPr>
          <w:lang w:val="zh-TW" w:eastAsia="zh-TW"/>
        </w:rPr>
      </w:pPr>
      <w:r>
        <w:rPr>
          <w:lang w:val="zh-TW" w:eastAsia="zh-TW"/>
        </w:rPr>
        <w:t>美容美发与造型（</w:t>
      </w:r>
      <w:r>
        <w:rPr>
          <w:rFonts w:hint="eastAsia"/>
          <w:lang w:val="zh-TW" w:eastAsia="zh-CN"/>
        </w:rPr>
        <w:t>美容</w:t>
      </w:r>
      <w:r>
        <w:rPr>
          <w:lang w:val="zh-TW" w:eastAsia="zh-TW"/>
        </w:rPr>
        <w:t>）</w:t>
      </w:r>
      <w:r>
        <w:rPr>
          <w:rFonts w:hint="eastAsia"/>
          <w:lang w:val="en-US" w:eastAsia="zh-Hans"/>
        </w:rPr>
        <w:t>专业一体化课程规范</w:t>
      </w:r>
    </w:p>
    <w:p>
      <w:pPr>
        <w:pStyle w:val="3"/>
        <w:numPr>
          <w:ilvl w:val="0"/>
          <w:numId w:val="1"/>
        </w:numPr>
        <w:bidi w:val="0"/>
        <w:rPr>
          <w:rFonts w:ascii="仿宋" w:hAnsi="仿宋" w:eastAsia="仿宋" w:cs="仿宋"/>
          <w:sz w:val="28"/>
          <w:szCs w:val="28"/>
          <w:rtl w:val="0"/>
          <w:lang w:val="zh-TW" w:eastAsia="zh-TW"/>
        </w:rPr>
      </w:pPr>
      <w:r>
        <w:rPr>
          <w:rFonts w:hint="eastAsia" w:ascii="方正仿宋_GBK" w:hAnsi="方正仿宋_GBK" w:eastAsia="方正仿宋_GBK" w:cs="方正仿宋_GBK"/>
          <w:lang w:val="en-US" w:eastAsia="zh-Hans"/>
        </w:rPr>
        <w:t>专业基本信息</w:t>
      </w:r>
    </w:p>
    <w:p>
      <w:pPr>
        <w:numPr>
          <w:ilvl w:val="0"/>
          <w:numId w:val="0"/>
        </w:numPr>
        <w:rPr>
          <w:rFonts w:ascii="仿宋" w:hAnsi="仿宋" w:eastAsia="仿宋" w:cs="仿宋"/>
          <w:sz w:val="28"/>
          <w:szCs w:val="28"/>
          <w:rtl w:val="0"/>
          <w:lang w:val="zh-TW" w:eastAsia="zh-TW"/>
        </w:rPr>
      </w:pPr>
      <w:r>
        <w:rPr>
          <w:rFonts w:hint="default" w:ascii="方正仿宋_GBK" w:hAnsi="方正仿宋_GBK" w:eastAsia="方正仿宋_GBK" w:cs="方正仿宋_GBK"/>
          <w:sz w:val="28"/>
          <w:szCs w:val="28"/>
          <w:lang w:eastAsia="zh-Hans"/>
        </w:rPr>
        <w:t>1</w:t>
      </w:r>
      <w:r>
        <w:rPr>
          <w:rFonts w:hint="eastAsia" w:ascii="方正仿宋_GBK" w:hAnsi="方正仿宋_GBK" w:eastAsia="方正仿宋_GBK" w:cs="方正仿宋_GBK"/>
          <w:sz w:val="28"/>
          <w:szCs w:val="28"/>
          <w:lang w:val="en-US" w:eastAsia="zh-Hans"/>
        </w:rPr>
        <w:t>.专业名称</w:t>
      </w:r>
      <w:r>
        <w:rPr>
          <w:rFonts w:hint="default" w:ascii="方正仿宋_GBK" w:hAnsi="方正仿宋_GBK" w:eastAsia="方正仿宋_GBK" w:cs="方正仿宋_GBK"/>
          <w:sz w:val="28"/>
          <w:szCs w:val="28"/>
          <w:lang w:eastAsia="zh-Hans"/>
        </w:rPr>
        <w:t>：</w:t>
      </w:r>
      <w:r>
        <w:rPr>
          <w:rFonts w:ascii="仿宋" w:hAnsi="仿宋" w:eastAsia="仿宋" w:cs="仿宋"/>
          <w:sz w:val="28"/>
          <w:szCs w:val="28"/>
          <w:rtl w:val="0"/>
          <w:lang w:val="zh-TW" w:eastAsia="zh-TW"/>
        </w:rPr>
        <w:t>美容美发与造型（</w:t>
      </w:r>
      <w:r>
        <w:rPr>
          <w:rFonts w:hint="eastAsia" w:ascii="仿宋" w:hAnsi="仿宋" w:eastAsia="仿宋" w:cs="仿宋"/>
          <w:sz w:val="28"/>
          <w:szCs w:val="28"/>
          <w:rtl w:val="0"/>
          <w:lang w:val="zh-TW" w:eastAsia="zh-CN"/>
        </w:rPr>
        <w:t>美容</w:t>
      </w:r>
      <w:r>
        <w:rPr>
          <w:rFonts w:ascii="仿宋" w:hAnsi="仿宋" w:eastAsia="仿宋" w:cs="仿宋"/>
          <w:sz w:val="28"/>
          <w:szCs w:val="28"/>
          <w:rtl w:val="0"/>
          <w:lang w:val="zh-TW" w:eastAsia="zh-TW"/>
        </w:rPr>
        <w:t>）</w:t>
      </w:r>
    </w:p>
    <w:p>
      <w:pPr>
        <w:numPr>
          <w:ilvl w:val="0"/>
          <w:numId w:val="0"/>
        </w:numPr>
        <w:rPr>
          <w:rFonts w:hint="default" w:ascii="仿宋" w:hAnsi="仿宋" w:eastAsia="仿宋" w:cs="仿宋"/>
          <w:sz w:val="28"/>
          <w:szCs w:val="28"/>
          <w:rtl w:val="0"/>
          <w:lang w:eastAsia="zh-Hans"/>
        </w:rPr>
      </w:pPr>
      <w:r>
        <w:rPr>
          <w:rFonts w:ascii="仿宋" w:hAnsi="仿宋" w:eastAsia="仿宋" w:cs="仿宋"/>
          <w:sz w:val="28"/>
          <w:szCs w:val="28"/>
          <w:rtl w:val="0"/>
          <w:lang w:eastAsia="zh-TW"/>
        </w:rPr>
        <w:t>2</w:t>
      </w:r>
      <w:r>
        <w:rPr>
          <w:rFonts w:hint="eastAsia" w:ascii="仿宋" w:hAnsi="仿宋" w:eastAsia="仿宋" w:cs="仿宋"/>
          <w:sz w:val="28"/>
          <w:szCs w:val="28"/>
          <w:rtl w:val="0"/>
          <w:lang w:val="en-US" w:eastAsia="zh-Hans"/>
        </w:rPr>
        <w:t>.专业编码</w:t>
      </w:r>
      <w:r>
        <w:rPr>
          <w:rFonts w:hint="default" w:ascii="仿宋" w:hAnsi="仿宋" w:eastAsia="仿宋" w:cs="仿宋"/>
          <w:sz w:val="28"/>
          <w:szCs w:val="28"/>
          <w:rtl w:val="0"/>
          <w:lang w:eastAsia="zh-Hans"/>
        </w:rPr>
        <w:t>：0509-4</w:t>
      </w:r>
    </w:p>
    <w:p>
      <w:pPr>
        <w:pStyle w:val="3"/>
        <w:bidi w:val="0"/>
        <w:rPr>
          <w:rFonts w:hint="eastAsia" w:ascii="方正仿宋_GBK" w:hAnsi="方正仿宋_GBK" w:eastAsia="方正仿宋_GBK" w:cs="方正仿宋_GBK"/>
          <w:lang w:val="en-US" w:eastAsia="zh-Hans"/>
        </w:rPr>
      </w:pPr>
      <w:r>
        <w:rPr>
          <w:rFonts w:hint="eastAsia" w:ascii="方正仿宋_GBK" w:hAnsi="方正仿宋_GBK" w:eastAsia="方正仿宋_GBK" w:cs="方正仿宋_GBK"/>
          <w:lang w:val="en-US" w:eastAsia="zh-Hans"/>
        </w:rPr>
        <w:t>二</w:t>
      </w:r>
      <w:r>
        <w:rPr>
          <w:rFonts w:hint="eastAsia" w:ascii="方正仿宋_GBK" w:hAnsi="方正仿宋_GBK" w:eastAsia="方正仿宋_GBK" w:cs="方正仿宋_GBK"/>
          <w:lang w:eastAsia="zh-Hans"/>
        </w:rPr>
        <w:t>、</w:t>
      </w:r>
      <w:r>
        <w:rPr>
          <w:rFonts w:hint="eastAsia" w:ascii="方正仿宋_GBK" w:hAnsi="方正仿宋_GBK" w:eastAsia="方正仿宋_GBK" w:cs="方正仿宋_GBK"/>
          <w:lang w:val="en-US" w:eastAsia="zh-Hans"/>
        </w:rPr>
        <w:t>培养规格</w:t>
      </w:r>
    </w:p>
    <w:p>
      <w:pPr>
        <w:rPr>
          <w:rFonts w:hint="eastAsia" w:ascii="方正仿宋_GBK" w:hAnsi="方正仿宋_GBK" w:eastAsia="方正仿宋_GBK" w:cs="方正仿宋_GBK"/>
          <w:sz w:val="28"/>
          <w:szCs w:val="28"/>
          <w:lang w:val="en-US" w:eastAsia="zh-Hans"/>
        </w:rPr>
      </w:pPr>
      <w:r>
        <w:rPr>
          <w:rFonts w:hint="default" w:ascii="方正仿宋_GBK" w:hAnsi="方正仿宋_GBK" w:eastAsia="方正仿宋_GBK" w:cs="方正仿宋_GBK"/>
          <w:sz w:val="28"/>
          <w:szCs w:val="28"/>
          <w:lang w:eastAsia="zh-Hans"/>
        </w:rPr>
        <w:t>1</w:t>
      </w:r>
      <w:r>
        <w:rPr>
          <w:rFonts w:hint="eastAsia" w:ascii="方正仿宋_GBK" w:hAnsi="方正仿宋_GBK" w:eastAsia="方正仿宋_GBK" w:cs="方正仿宋_GBK"/>
          <w:sz w:val="28"/>
          <w:szCs w:val="28"/>
          <w:lang w:val="en-US" w:eastAsia="zh-Hans"/>
        </w:rPr>
        <w:t>.培养对象</w:t>
      </w:r>
      <w:r>
        <w:rPr>
          <w:rFonts w:hint="default"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初中毕业生或具有同等学历者</w:t>
      </w:r>
    </w:p>
    <w:p>
      <w:pPr>
        <w:rPr>
          <w:rFonts w:hint="eastAsia" w:ascii="方正仿宋_GBK" w:hAnsi="方正仿宋_GBK" w:eastAsia="方正仿宋_GBK" w:cs="方正仿宋_GBK"/>
          <w:sz w:val="28"/>
          <w:szCs w:val="28"/>
          <w:lang w:val="en-US" w:eastAsia="zh-Hans"/>
        </w:rPr>
      </w:pPr>
      <w:r>
        <w:rPr>
          <w:rFonts w:hint="default" w:ascii="方正仿宋_GBK" w:hAnsi="方正仿宋_GBK" w:eastAsia="方正仿宋_GBK" w:cs="方正仿宋_GBK"/>
          <w:sz w:val="28"/>
          <w:szCs w:val="28"/>
          <w:lang w:eastAsia="zh-Hans"/>
        </w:rPr>
        <w:t>2</w:t>
      </w:r>
      <w:r>
        <w:rPr>
          <w:rFonts w:hint="eastAsia" w:ascii="方正仿宋_GBK" w:hAnsi="方正仿宋_GBK" w:eastAsia="方正仿宋_GBK" w:cs="方正仿宋_GBK"/>
          <w:sz w:val="28"/>
          <w:szCs w:val="28"/>
          <w:lang w:val="en-US" w:eastAsia="zh-Hans"/>
        </w:rPr>
        <w:t>.标准学制</w:t>
      </w:r>
      <w:r>
        <w:rPr>
          <w:rFonts w:hint="default" w:ascii="方正仿宋_GBK" w:hAnsi="方正仿宋_GBK" w:eastAsia="方正仿宋_GBK" w:cs="方正仿宋_GBK"/>
          <w:sz w:val="28"/>
          <w:szCs w:val="28"/>
          <w:lang w:eastAsia="zh-Hans"/>
        </w:rPr>
        <w:t>：3</w:t>
      </w:r>
      <w:r>
        <w:rPr>
          <w:rFonts w:hint="eastAsia" w:ascii="方正仿宋_GBK" w:hAnsi="方正仿宋_GBK" w:eastAsia="方正仿宋_GBK" w:cs="方正仿宋_GBK"/>
          <w:sz w:val="28"/>
          <w:szCs w:val="28"/>
          <w:lang w:val="en-US" w:eastAsia="zh-Hans"/>
        </w:rPr>
        <w:t>年</w:t>
      </w:r>
    </w:p>
    <w:p>
      <w:pPr>
        <w:rPr>
          <w:rFonts w:hint="eastAsia" w:ascii="方正仿宋_GBK" w:hAnsi="方正仿宋_GBK" w:eastAsia="方正仿宋_GBK" w:cs="方正仿宋_GBK"/>
          <w:sz w:val="28"/>
          <w:szCs w:val="28"/>
          <w:lang w:val="en-US" w:eastAsia="zh-Hans"/>
        </w:rPr>
      </w:pPr>
      <w:r>
        <w:rPr>
          <w:rFonts w:hint="default" w:ascii="方正仿宋_GBK" w:hAnsi="方正仿宋_GBK" w:eastAsia="方正仿宋_GBK" w:cs="方正仿宋_GBK"/>
          <w:sz w:val="28"/>
          <w:szCs w:val="28"/>
          <w:lang w:eastAsia="zh-Hans"/>
        </w:rPr>
        <w:t>3</w:t>
      </w:r>
      <w:r>
        <w:rPr>
          <w:rFonts w:hint="eastAsia" w:ascii="方正仿宋_GBK" w:hAnsi="方正仿宋_GBK" w:eastAsia="方正仿宋_GBK" w:cs="方正仿宋_GBK"/>
          <w:sz w:val="28"/>
          <w:szCs w:val="28"/>
          <w:lang w:val="en-US" w:eastAsia="zh-Hans"/>
        </w:rPr>
        <w:t>.培养层次</w:t>
      </w:r>
      <w:r>
        <w:rPr>
          <w:rFonts w:hint="default" w:ascii="方正仿宋_GBK" w:hAnsi="方正仿宋_GBK" w:eastAsia="方正仿宋_GBK" w:cs="方正仿宋_GBK"/>
          <w:sz w:val="28"/>
          <w:szCs w:val="28"/>
          <w:lang w:eastAsia="zh-Hans"/>
        </w:rPr>
        <w:t>：3</w:t>
      </w:r>
      <w:r>
        <w:rPr>
          <w:rFonts w:hint="eastAsia" w:ascii="方正仿宋_GBK" w:hAnsi="方正仿宋_GBK" w:eastAsia="方正仿宋_GBK" w:cs="方正仿宋_GBK"/>
          <w:sz w:val="28"/>
          <w:szCs w:val="28"/>
          <w:lang w:val="en-US" w:eastAsia="zh-Hans"/>
        </w:rPr>
        <w:t>年中级工</w:t>
      </w:r>
    </w:p>
    <w:p>
      <w:pPr>
        <w:pStyle w:val="3"/>
        <w:bidi w:val="0"/>
        <w:rPr>
          <w:rFonts w:hint="eastAsia" w:ascii="方正仿宋_GBK" w:hAnsi="方正仿宋_GBK" w:eastAsia="方正仿宋_GBK" w:cs="方正仿宋_GBK"/>
          <w:lang w:val="en-US" w:eastAsia="zh-Hans"/>
        </w:rPr>
      </w:pPr>
      <w:r>
        <w:rPr>
          <w:rFonts w:hint="eastAsia" w:ascii="方正仿宋_GBK" w:hAnsi="方正仿宋_GBK" w:eastAsia="方正仿宋_GBK" w:cs="方正仿宋_GBK"/>
          <w:lang w:val="en-US" w:eastAsia="zh-Hans"/>
        </w:rPr>
        <w:t>三</w:t>
      </w:r>
      <w:r>
        <w:rPr>
          <w:rFonts w:hint="default" w:ascii="方正仿宋_GBK" w:hAnsi="方正仿宋_GBK" w:eastAsia="方正仿宋_GBK" w:cs="方正仿宋_GBK"/>
          <w:lang w:eastAsia="zh-Hans"/>
        </w:rPr>
        <w:t>、</w:t>
      </w:r>
      <w:r>
        <w:rPr>
          <w:rFonts w:hint="eastAsia" w:ascii="方正仿宋_GBK" w:hAnsi="方正仿宋_GBK" w:eastAsia="方正仿宋_GBK" w:cs="方正仿宋_GBK"/>
          <w:lang w:val="en-US" w:eastAsia="zh-Hans"/>
        </w:rPr>
        <w:t>培养目标</w:t>
      </w:r>
    </w:p>
    <w:p>
      <w:pPr>
        <w:ind w:firstLine="560"/>
        <w:rPr>
          <w:rFonts w:hint="eastAsia" w:ascii="方正仿宋_GBK" w:hAnsi="方正仿宋_GBK" w:eastAsia="方正仿宋_GBK" w:cs="方正仿宋_GBK"/>
          <w:sz w:val="28"/>
          <w:szCs w:val="28"/>
          <w:lang w:eastAsia="zh-Hans"/>
        </w:rPr>
      </w:pPr>
      <w:r>
        <w:rPr>
          <w:rFonts w:hint="eastAsia" w:ascii="方正仿宋_GBK" w:hAnsi="方正仿宋_GBK" w:eastAsia="方正仿宋_GBK" w:cs="方正仿宋_GBK"/>
          <w:sz w:val="28"/>
          <w:szCs w:val="28"/>
          <w:lang w:val="en-US" w:eastAsia="zh-Hans"/>
        </w:rPr>
        <w:t>培养从事美容行业的技能人才</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能胜任顾客咨询诊断</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化妆产品品相销售</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面部护理</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身体护理等工作任务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具备较强的责任心</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服务意识和安全意识</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具备美容专业理论知识及实践能力和一定的管理协调能力</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取得美容师</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中级</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职业资格证书</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具有职业生涯发展基础</w:t>
      </w:r>
      <w:r>
        <w:rPr>
          <w:rFonts w:hint="eastAsia" w:ascii="方正仿宋_GBK" w:hAnsi="方正仿宋_GBK" w:eastAsia="方正仿宋_GBK" w:cs="方正仿宋_GBK"/>
          <w:sz w:val="28"/>
          <w:szCs w:val="28"/>
          <w:lang w:eastAsia="zh-Hans"/>
        </w:rPr>
        <w:t>。</w:t>
      </w:r>
    </w:p>
    <w:p>
      <w:pPr>
        <w:numPr>
          <w:ilvl w:val="0"/>
          <w:numId w:val="2"/>
        </w:numPr>
        <w:rPr>
          <w:rFonts w:hint="eastAsia" w:ascii="方正仿宋_GBK" w:hAnsi="方正仿宋_GBK" w:eastAsia="方正仿宋_GBK" w:cs="方正仿宋_GBK"/>
          <w:b/>
          <w:bCs/>
          <w:sz w:val="32"/>
          <w:szCs w:val="32"/>
          <w:lang w:val="en-US" w:eastAsia="zh-Hans"/>
        </w:rPr>
      </w:pPr>
      <w:r>
        <w:rPr>
          <w:rFonts w:hint="eastAsia" w:ascii="方正仿宋_GBK" w:hAnsi="方正仿宋_GBK" w:eastAsia="方正仿宋_GBK" w:cs="方正仿宋_GBK"/>
          <w:b/>
          <w:bCs/>
          <w:sz w:val="32"/>
          <w:szCs w:val="32"/>
          <w:lang w:val="en-US" w:eastAsia="zh-Hans"/>
        </w:rPr>
        <w:t>毕业标准</w:t>
      </w:r>
    </w:p>
    <w:p>
      <w:pPr>
        <w:numPr>
          <w:ilvl w:val="0"/>
          <w:numId w:val="3"/>
        </w:numPr>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知识结构</w:t>
      </w:r>
    </w:p>
    <w:p>
      <w:pPr>
        <w:pStyle w:val="9"/>
        <w:framePr w:wrap="auto" w:vAnchor="margin" w:hAnchor="text" w:yAlign="inline"/>
        <w:spacing w:line="500" w:lineRule="exact"/>
        <w:ind w:firstLine="600"/>
        <w:rPr>
          <w:rFonts w:ascii="Times New Roman" w:hAnsi="Times New Roman" w:eastAsia="Times New Roman" w:cs="Times New Roman"/>
          <w:color w:val="333333"/>
          <w:sz w:val="28"/>
          <w:szCs w:val="28"/>
          <w:u w:color="333333"/>
        </w:rPr>
      </w:pPr>
      <w:r>
        <w:rPr>
          <w:rFonts w:ascii="Times New Roman" w:hAnsi="Times New Roman"/>
          <w:color w:val="333333"/>
          <w:sz w:val="28"/>
          <w:szCs w:val="28"/>
          <w:u w:color="333333"/>
          <w:rtl w:val="0"/>
          <w:lang w:val="en-US"/>
        </w:rPr>
        <w:t>1</w:t>
      </w:r>
      <w:r>
        <w:rPr>
          <w:rFonts w:ascii="仿宋_GB2312" w:hAnsi="仿宋_GB2312" w:eastAsia="仿宋_GB2312" w:cs="仿宋_GB2312"/>
          <w:color w:val="333333"/>
          <w:sz w:val="28"/>
          <w:szCs w:val="28"/>
          <w:u w:color="333333"/>
          <w:rtl w:val="0"/>
          <w:lang w:val="zh-TW" w:eastAsia="zh-TW"/>
        </w:rPr>
        <w:t>．</w:t>
      </w:r>
      <w:r>
        <w:rPr>
          <w:rFonts w:hint="eastAsia" w:ascii="仿宋_GB2312" w:hAnsi="仿宋_GB2312" w:eastAsia="仿宋_GB2312" w:cs="仿宋_GB2312"/>
          <w:color w:val="333333"/>
          <w:sz w:val="28"/>
          <w:szCs w:val="28"/>
          <w:u w:color="333333"/>
          <w:rtl w:val="0"/>
          <w:lang w:val="en-US" w:eastAsia="zh-Hans"/>
        </w:rPr>
        <w:t>基础知识</w:t>
      </w:r>
    </w:p>
    <w:p>
      <w:pPr>
        <w:pStyle w:val="9"/>
        <w:framePr w:wrap="auto" w:vAnchor="margin" w:hAnchor="text" w:yAlign="inline"/>
        <w:spacing w:line="500" w:lineRule="exact"/>
        <w:ind w:left="0" w:leftChars="0" w:firstLine="0" w:firstLineChars="0"/>
        <w:rPr>
          <w:rFonts w:ascii="仿宋_GB2312" w:hAnsi="仿宋_GB2312" w:eastAsia="仿宋_GB2312" w:cs="仿宋_GB2312"/>
          <w:sz w:val="28"/>
          <w:szCs w:val="28"/>
          <w:rtl w:val="0"/>
          <w:lang w:val="zh-TW" w:eastAsia="zh-TW"/>
        </w:rPr>
      </w:pPr>
      <w:r>
        <w:rPr>
          <w:rFonts w:ascii="仿宋_GB2312" w:hAnsi="仿宋_GB2312" w:eastAsia="仿宋_GB2312" w:cs="仿宋_GB2312"/>
          <w:sz w:val="28"/>
          <w:szCs w:val="28"/>
          <w:rtl w:val="0"/>
          <w:lang w:val="zh-TW" w:eastAsia="zh-TW"/>
        </w:rPr>
        <w:t>美术素描、美容护理基础、</w:t>
      </w:r>
      <w:r>
        <w:rPr>
          <w:rFonts w:hint="eastAsia" w:ascii="仿宋_GB2312" w:hAnsi="仿宋_GB2312" w:eastAsia="仿宋_GB2312" w:cs="仿宋_GB2312"/>
          <w:sz w:val="28"/>
          <w:szCs w:val="28"/>
          <w:rtl w:val="0"/>
          <w:lang w:val="zh-TW" w:eastAsia="zh-CN"/>
        </w:rPr>
        <w:t>市场营销、</w:t>
      </w:r>
      <w:r>
        <w:rPr>
          <w:rFonts w:ascii="仿宋_GB2312" w:hAnsi="仿宋_GB2312" w:eastAsia="仿宋_GB2312" w:cs="仿宋_GB2312"/>
          <w:sz w:val="28"/>
          <w:szCs w:val="28"/>
          <w:rtl w:val="0"/>
          <w:lang w:val="zh-TW" w:eastAsia="zh-TW"/>
        </w:rPr>
        <w:t>化妆品学、形体、色彩、美容护肤、基础美妆、服装造型设计、美容营养学、</w:t>
      </w:r>
      <w:r>
        <w:rPr>
          <w:rFonts w:ascii="Times New Roman" w:hAnsi="Times New Roman"/>
          <w:sz w:val="28"/>
          <w:szCs w:val="28"/>
          <w:rtl w:val="0"/>
          <w:lang w:val="en-US"/>
        </w:rPr>
        <w:t>P</w:t>
      </w:r>
      <w:r>
        <w:rPr>
          <w:rFonts w:hint="eastAsia" w:ascii="Times New Roman" w:hAnsi="Times New Roman"/>
          <w:sz w:val="28"/>
          <w:szCs w:val="28"/>
          <w:rtl w:val="0"/>
          <w:lang w:val="en-US" w:eastAsia="zh-CN"/>
        </w:rPr>
        <w:t>hotoshop</w:t>
      </w:r>
      <w:r>
        <w:rPr>
          <w:rFonts w:ascii="仿宋_GB2312" w:hAnsi="仿宋_GB2312" w:eastAsia="仿宋_GB2312" w:cs="仿宋_GB2312"/>
          <w:sz w:val="28"/>
          <w:szCs w:val="28"/>
          <w:rtl w:val="0"/>
          <w:lang w:val="zh-TW" w:eastAsia="zh-TW"/>
        </w:rPr>
        <w:t>、基础美甲、美妆造型与形象设计、美发造型与形象设计、人物整体造型设计等。</w:t>
      </w:r>
    </w:p>
    <w:p>
      <w:pPr>
        <w:pStyle w:val="9"/>
        <w:framePr w:wrap="auto" w:vAnchor="margin" w:hAnchor="text" w:yAlign="inline"/>
        <w:spacing w:line="500" w:lineRule="exact"/>
        <w:ind w:left="0" w:leftChars="0" w:firstLine="0" w:firstLineChars="0"/>
        <w:rPr>
          <w:rFonts w:ascii="Times New Roman" w:hAnsi="Times New Roman" w:eastAsia="Times New Roman" w:cs="Times New Roman"/>
          <w:color w:val="333333"/>
          <w:sz w:val="28"/>
          <w:szCs w:val="28"/>
          <w:u w:color="333333"/>
        </w:rPr>
      </w:pPr>
      <w:r>
        <w:rPr>
          <w:rFonts w:ascii="仿宋_GB2312" w:hAnsi="仿宋_GB2312" w:eastAsia="仿宋_GB2312" w:cs="仿宋_GB2312"/>
          <w:sz w:val="28"/>
          <w:szCs w:val="28"/>
          <w:rtl w:val="0"/>
          <w:lang w:eastAsia="zh-TW"/>
        </w:rPr>
        <w:t>（</w:t>
      </w:r>
      <w:r>
        <w:rPr>
          <w:rFonts w:hint="eastAsia" w:ascii="仿宋_GB2312" w:hAnsi="仿宋_GB2312" w:eastAsia="仿宋_GB2312" w:cs="仿宋_GB2312"/>
          <w:sz w:val="28"/>
          <w:szCs w:val="28"/>
          <w:rtl w:val="0"/>
          <w:lang w:val="en-US" w:eastAsia="zh-Hans"/>
        </w:rPr>
        <w:t>二</w:t>
      </w:r>
      <w:r>
        <w:rPr>
          <w:rFonts w:hint="default" w:ascii="仿宋_GB2312" w:hAnsi="仿宋_GB2312" w:eastAsia="仿宋_GB2312" w:cs="仿宋_GB2312"/>
          <w:sz w:val="28"/>
          <w:szCs w:val="28"/>
          <w:rtl w:val="0"/>
          <w:lang w:eastAsia="zh-Hans"/>
        </w:rPr>
        <w:t>）</w:t>
      </w:r>
      <w:r>
        <w:rPr>
          <w:rFonts w:ascii="仿宋_GB2312" w:hAnsi="仿宋_GB2312" w:eastAsia="仿宋_GB2312" w:cs="仿宋_GB2312"/>
          <w:color w:val="333333"/>
          <w:sz w:val="28"/>
          <w:szCs w:val="28"/>
          <w:u w:color="333333"/>
          <w:rtl w:val="0"/>
          <w:lang w:val="zh-TW" w:eastAsia="zh-TW"/>
        </w:rPr>
        <w:t>能力结构</w:t>
      </w:r>
    </w:p>
    <w:p>
      <w:pPr>
        <w:pStyle w:val="9"/>
        <w:framePr w:wrap="auto" w:vAnchor="margin" w:hAnchor="text" w:yAlign="inline"/>
        <w:spacing w:line="500" w:lineRule="exact"/>
        <w:ind w:firstLine="600"/>
        <w:rPr>
          <w:rFonts w:ascii="Times New Roman" w:hAnsi="Times New Roman" w:eastAsia="Times New Roman" w:cs="Times New Roman"/>
          <w:color w:val="333333"/>
          <w:sz w:val="28"/>
          <w:szCs w:val="28"/>
          <w:u w:color="333333"/>
        </w:rPr>
      </w:pPr>
      <w:r>
        <w:rPr>
          <w:rFonts w:ascii="Times New Roman" w:hAnsi="Times New Roman"/>
          <w:color w:val="333333"/>
          <w:sz w:val="28"/>
          <w:szCs w:val="28"/>
          <w:u w:color="333333"/>
          <w:rtl w:val="0"/>
          <w:lang w:val="en-US"/>
        </w:rPr>
        <w:t>1</w:t>
      </w:r>
      <w:r>
        <w:rPr>
          <w:rFonts w:ascii="Times New Roman" w:hAnsi="Times New Roman"/>
          <w:color w:val="333333"/>
          <w:sz w:val="28"/>
          <w:szCs w:val="28"/>
          <w:u w:color="333333"/>
          <w:rtl w:val="0"/>
        </w:rPr>
        <w:t>.</w:t>
      </w:r>
      <w:r>
        <w:rPr>
          <w:rFonts w:ascii="仿宋_GB2312" w:hAnsi="仿宋_GB2312" w:eastAsia="仿宋_GB2312" w:cs="仿宋_GB2312"/>
          <w:color w:val="333333"/>
          <w:sz w:val="28"/>
          <w:szCs w:val="28"/>
          <w:u w:color="333333"/>
          <w:rtl w:val="0"/>
          <w:lang w:val="zh-TW" w:eastAsia="zh-TW"/>
        </w:rPr>
        <w:t>通用能力</w:t>
      </w:r>
    </w:p>
    <w:p>
      <w:pPr>
        <w:pStyle w:val="9"/>
        <w:framePr w:wrap="auto" w:vAnchor="margin" w:hAnchor="text" w:yAlign="inline"/>
        <w:rPr>
          <w:rFonts w:ascii="Times New Roman" w:hAnsi="Times New Roman" w:eastAsia="Times New Roman" w:cs="Times New Roman"/>
          <w:color w:val="333333"/>
          <w:sz w:val="28"/>
          <w:szCs w:val="28"/>
          <w:u w:color="333333"/>
          <w:lang w:val="zh-TW" w:eastAsia="zh-TW"/>
        </w:rPr>
      </w:pPr>
      <w:r>
        <w:rPr>
          <w:rFonts w:ascii="仿宋" w:hAnsi="仿宋" w:eastAsia="仿宋" w:cs="仿宋"/>
          <w:sz w:val="28"/>
          <w:szCs w:val="28"/>
          <w:rtl w:val="0"/>
          <w:lang w:val="zh-TW" w:eastAsia="zh-TW"/>
        </w:rPr>
        <w:t>有积极的人生态度、健康的心理素质、良好的职业道德和必备的文化基础知识；具有获取新知识、新技能的意识和能力，能适应不断变化的职业社会；了解企业工作流程，遵守各项工艺规程；具有良好的服务意识和与顾客沟通的能力；具有安全意识，重视环境保护，并能解决一般性专业问题。</w:t>
      </w:r>
    </w:p>
    <w:p>
      <w:pPr>
        <w:pStyle w:val="9"/>
        <w:framePr w:wrap="auto" w:vAnchor="margin" w:hAnchor="text" w:yAlign="inline"/>
        <w:numPr>
          <w:ilvl w:val="0"/>
          <w:numId w:val="4"/>
        </w:numPr>
        <w:bidi w:val="0"/>
        <w:spacing w:line="500" w:lineRule="exact"/>
        <w:ind w:right="0"/>
        <w:jc w:val="both"/>
        <w:rPr>
          <w:rFonts w:hint="eastAsia" w:eastAsia="Arial Unicode MS"/>
          <w:color w:val="333333"/>
          <w:sz w:val="28"/>
          <w:szCs w:val="28"/>
          <w:rtl w:val="0"/>
          <w:lang w:val="zh-TW" w:eastAsia="zh-TW"/>
        </w:rPr>
      </w:pPr>
      <w:r>
        <w:rPr>
          <w:rFonts w:hint="eastAsia" w:ascii="仿宋_GB2312" w:hAnsi="仿宋_GB2312" w:eastAsia="仿宋_GB2312" w:cs="仿宋_GB2312"/>
          <w:color w:val="333333"/>
          <w:sz w:val="28"/>
          <w:szCs w:val="28"/>
          <w:u w:color="333333"/>
          <w:rtl w:val="0"/>
          <w:lang w:val="zh-TW" w:eastAsia="zh-TW"/>
        </w:rPr>
        <w:t>专业能力</w:t>
      </w:r>
    </w:p>
    <w:p>
      <w:pPr>
        <w:pStyle w:val="9"/>
        <w:framePr w:wrap="auto" w:vAnchor="margin" w:hAnchor="text" w:yAlign="inline"/>
        <w:numPr>
          <w:ilvl w:val="0"/>
          <w:numId w:val="5"/>
        </w:numPr>
        <w:bidi w:val="0"/>
        <w:spacing w:line="600" w:lineRule="exact"/>
        <w:ind w:left="0" w:leftChars="0" w:right="0" w:rightChars="0" w:firstLine="400" w:firstLineChars="0"/>
        <w:jc w:val="both"/>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能对不同皮肤进行判断，并进行护理操作。</w:t>
      </w:r>
    </w:p>
    <w:p>
      <w:pPr>
        <w:pStyle w:val="9"/>
        <w:framePr w:wrap="auto" w:vAnchor="margin" w:hAnchor="text" w:yAlign="inline"/>
        <w:numPr>
          <w:ilvl w:val="0"/>
          <w:numId w:val="5"/>
        </w:numPr>
        <w:bidi w:val="0"/>
        <w:spacing w:line="600" w:lineRule="exact"/>
        <w:ind w:left="0" w:leftChars="0" w:right="0" w:rightChars="0" w:firstLine="400" w:firstLineChars="0"/>
        <w:jc w:val="both"/>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能正确使用护肤用品对面部进行护理操作。</w:t>
      </w:r>
    </w:p>
    <w:p>
      <w:pPr>
        <w:pStyle w:val="9"/>
        <w:framePr w:wrap="auto" w:vAnchor="margin" w:hAnchor="text" w:yAlign="inline"/>
        <w:numPr>
          <w:ilvl w:val="0"/>
          <w:numId w:val="5"/>
        </w:numPr>
        <w:bidi w:val="0"/>
        <w:spacing w:line="600" w:lineRule="exact"/>
        <w:ind w:left="0" w:leftChars="0" w:right="0" w:rightChars="0" w:firstLine="400" w:firstLineChars="0"/>
        <w:jc w:val="both"/>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能正确使用综合美容仪器并保养。</w:t>
      </w:r>
    </w:p>
    <w:p>
      <w:pPr>
        <w:pStyle w:val="9"/>
        <w:framePr w:wrap="auto" w:vAnchor="margin" w:hAnchor="text" w:yAlign="inline"/>
        <w:numPr>
          <w:ilvl w:val="0"/>
          <w:numId w:val="5"/>
        </w:numPr>
        <w:bidi w:val="0"/>
        <w:spacing w:line="600" w:lineRule="exact"/>
        <w:ind w:left="0" w:leftChars="0" w:right="0" w:rightChars="0" w:firstLine="400" w:firstLineChars="0"/>
        <w:jc w:val="both"/>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能进行面部修饰操作。</w:t>
      </w:r>
    </w:p>
    <w:p>
      <w:pPr>
        <w:pStyle w:val="9"/>
        <w:framePr w:wrap="auto" w:vAnchor="margin" w:hAnchor="text" w:yAlign="inline"/>
        <w:numPr>
          <w:ilvl w:val="0"/>
          <w:numId w:val="5"/>
        </w:numPr>
        <w:bidi w:val="0"/>
        <w:spacing w:line="600" w:lineRule="exact"/>
        <w:ind w:left="0" w:leftChars="0" w:right="0" w:rightChars="0" w:firstLine="400" w:firstLineChars="0"/>
        <w:jc w:val="both"/>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能进行头面部及肩颈部按摩操作。</w:t>
      </w:r>
    </w:p>
    <w:p>
      <w:pPr>
        <w:pStyle w:val="9"/>
        <w:framePr w:wrap="auto" w:vAnchor="margin" w:hAnchor="text" w:yAlign="inline"/>
        <w:numPr>
          <w:ilvl w:val="0"/>
          <w:numId w:val="5"/>
        </w:numPr>
        <w:bidi w:val="0"/>
        <w:spacing w:line="600" w:lineRule="exact"/>
        <w:ind w:left="0" w:leftChars="0" w:right="0" w:rightChars="0" w:firstLine="400" w:firstLineChars="0"/>
        <w:jc w:val="both"/>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能正确选择美发用品进行毛发护理。</w:t>
      </w:r>
    </w:p>
    <w:p>
      <w:pPr>
        <w:pStyle w:val="9"/>
        <w:framePr w:wrap="auto" w:vAnchor="margin" w:hAnchor="text" w:yAlign="inline"/>
        <w:numPr>
          <w:ilvl w:val="0"/>
          <w:numId w:val="5"/>
        </w:numPr>
        <w:bidi w:val="0"/>
        <w:spacing w:line="600" w:lineRule="exact"/>
        <w:ind w:left="0" w:leftChars="0" w:right="0" w:rightChars="0" w:firstLine="400" w:firstLineChars="0"/>
        <w:jc w:val="both"/>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能进行一般发式造型的操作。</w:t>
      </w:r>
    </w:p>
    <w:p>
      <w:pPr>
        <w:pStyle w:val="9"/>
        <w:framePr w:wrap="auto" w:vAnchor="margin" w:hAnchor="text" w:yAlign="inline"/>
        <w:numPr>
          <w:ilvl w:val="0"/>
          <w:numId w:val="5"/>
        </w:numPr>
        <w:bidi w:val="0"/>
        <w:spacing w:line="600" w:lineRule="exact"/>
        <w:ind w:left="0" w:leftChars="0" w:right="0" w:rightChars="0" w:firstLine="400" w:firstLineChars="0"/>
        <w:jc w:val="both"/>
        <w:rPr>
          <w:rFonts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能进行生活妆型的操作。</w:t>
      </w:r>
    </w:p>
    <w:p>
      <w:pPr>
        <w:pStyle w:val="9"/>
        <w:framePr w:wrap="auto" w:vAnchor="margin" w:hAnchor="text" w:yAlign="inline"/>
        <w:numPr>
          <w:numId w:val="0"/>
        </w:numPr>
        <w:bidi w:val="0"/>
        <w:spacing w:line="500" w:lineRule="exact"/>
        <w:ind w:left="600" w:leftChars="0" w:right="0" w:rightChars="0"/>
        <w:jc w:val="both"/>
        <w:rPr>
          <w:rFonts w:hint="eastAsia" w:eastAsia="Arial Unicode MS"/>
          <w:color w:val="333333"/>
          <w:sz w:val="28"/>
          <w:szCs w:val="28"/>
          <w:rtl w:val="0"/>
          <w:lang w:val="zh-TW" w:eastAsia="zh-TW"/>
        </w:rPr>
      </w:pPr>
      <w:r>
        <w:rPr>
          <w:rFonts w:hint="default" w:ascii="仿宋_GB2312" w:hAnsi="仿宋_GB2312" w:eastAsia="仿宋_GB2312" w:cs="仿宋_GB2312"/>
          <w:color w:val="333333"/>
          <w:sz w:val="28"/>
          <w:szCs w:val="28"/>
          <w:u w:color="333333"/>
          <w:rtl w:val="0"/>
          <w:lang w:eastAsia="zh-TW"/>
        </w:rPr>
        <w:t>（</w:t>
      </w:r>
      <w:r>
        <w:rPr>
          <w:rFonts w:hint="eastAsia" w:ascii="仿宋_GB2312" w:hAnsi="仿宋_GB2312" w:eastAsia="仿宋_GB2312" w:cs="仿宋_GB2312"/>
          <w:color w:val="333333"/>
          <w:sz w:val="28"/>
          <w:szCs w:val="28"/>
          <w:u w:color="333333"/>
          <w:rtl w:val="0"/>
          <w:lang w:val="en-US" w:eastAsia="zh-Hans"/>
        </w:rPr>
        <w:t>三</w:t>
      </w:r>
      <w:r>
        <w:rPr>
          <w:rFonts w:hint="default" w:ascii="仿宋_GB2312" w:hAnsi="仿宋_GB2312" w:eastAsia="仿宋_GB2312" w:cs="仿宋_GB2312"/>
          <w:color w:val="333333"/>
          <w:sz w:val="28"/>
          <w:szCs w:val="28"/>
          <w:u w:color="333333"/>
          <w:rtl w:val="0"/>
          <w:lang w:eastAsia="zh-Hans"/>
        </w:rPr>
        <w:t>）</w:t>
      </w:r>
      <w:r>
        <w:rPr>
          <w:rFonts w:hint="eastAsia" w:ascii="仿宋_GB2312" w:hAnsi="仿宋_GB2312" w:eastAsia="仿宋_GB2312" w:cs="仿宋_GB2312"/>
          <w:color w:val="333333"/>
          <w:sz w:val="28"/>
          <w:szCs w:val="28"/>
          <w:u w:color="333333"/>
          <w:rtl w:val="0"/>
          <w:lang w:val="zh-TW" w:eastAsia="zh-TW"/>
        </w:rPr>
        <w:t>素质结构（思想素质）</w:t>
      </w:r>
    </w:p>
    <w:p>
      <w:pPr>
        <w:pStyle w:val="9"/>
        <w:framePr w:wrap="auto" w:vAnchor="margin" w:hAnchor="text" w:yAlign="inline"/>
        <w:ind w:left="420" w:firstLine="0"/>
        <w:rPr>
          <w:rFonts w:ascii="仿宋" w:hAnsi="仿宋" w:eastAsia="仿宋" w:cs="仿宋"/>
          <w:sz w:val="28"/>
          <w:szCs w:val="28"/>
        </w:rPr>
      </w:pPr>
      <w:r>
        <w:rPr>
          <w:rFonts w:ascii="仿宋" w:hAnsi="仿宋" w:eastAsia="仿宋" w:cs="仿宋"/>
          <w:sz w:val="28"/>
          <w:szCs w:val="28"/>
          <w:rtl w:val="0"/>
          <w:lang w:eastAsia="zh-TW"/>
        </w:rPr>
        <w:t>1</w:t>
      </w:r>
      <w:r>
        <w:rPr>
          <w:rFonts w:hint="eastAsia" w:ascii="仿宋" w:hAnsi="仿宋" w:eastAsia="仿宋" w:cs="仿宋"/>
          <w:sz w:val="28"/>
          <w:szCs w:val="28"/>
          <w:rtl w:val="0"/>
          <w:lang w:val="en-US" w:eastAsia="zh-Hans"/>
        </w:rPr>
        <w:t>.</w:t>
      </w:r>
      <w:r>
        <w:rPr>
          <w:rFonts w:ascii="仿宋" w:hAnsi="仿宋" w:eastAsia="仿宋" w:cs="仿宋"/>
          <w:sz w:val="28"/>
          <w:szCs w:val="28"/>
          <w:rtl w:val="0"/>
          <w:lang w:val="zh-TW" w:eastAsia="zh-TW"/>
        </w:rPr>
        <w:t>以良好的心理素质、安全和环保意识，守信、守时、勤奋、吃苦耐劳的精神，有很强的服务意识开展美容美发与造型等工作。</w:t>
      </w:r>
    </w:p>
    <w:p>
      <w:pPr>
        <w:pStyle w:val="9"/>
        <w:framePr w:wrap="auto" w:vAnchor="margin" w:hAnchor="text" w:yAlign="inline"/>
        <w:ind w:left="420" w:firstLine="0"/>
        <w:rPr>
          <w:rFonts w:ascii="仿宋" w:hAnsi="仿宋" w:eastAsia="仿宋" w:cs="仿宋"/>
          <w:sz w:val="28"/>
          <w:szCs w:val="28"/>
        </w:rPr>
      </w:pPr>
      <w:r>
        <w:rPr>
          <w:rFonts w:ascii="仿宋" w:hAnsi="仿宋" w:eastAsia="仿宋" w:cs="仿宋"/>
          <w:sz w:val="28"/>
          <w:szCs w:val="28"/>
          <w:rtl w:val="0"/>
          <w:lang w:eastAsia="zh-TW"/>
        </w:rPr>
        <w:t>2</w:t>
      </w:r>
      <w:r>
        <w:rPr>
          <w:rFonts w:hint="eastAsia" w:ascii="仿宋" w:hAnsi="仿宋" w:eastAsia="仿宋" w:cs="仿宋"/>
          <w:sz w:val="28"/>
          <w:szCs w:val="28"/>
          <w:rtl w:val="0"/>
          <w:lang w:val="en-US" w:eastAsia="zh-Hans"/>
        </w:rPr>
        <w:t>.</w:t>
      </w:r>
      <w:r>
        <w:rPr>
          <w:rFonts w:ascii="仿宋" w:hAnsi="仿宋" w:eastAsia="仿宋" w:cs="仿宋"/>
          <w:sz w:val="28"/>
          <w:szCs w:val="28"/>
          <w:rtl w:val="0"/>
          <w:lang w:val="zh-TW" w:eastAsia="zh-TW"/>
        </w:rPr>
        <w:t>以良好的团队精神与同事共同完成各项工作。</w:t>
      </w:r>
    </w:p>
    <w:p>
      <w:pPr>
        <w:pStyle w:val="9"/>
        <w:framePr w:wrap="auto" w:vAnchor="margin" w:hAnchor="text" w:yAlign="inline"/>
        <w:ind w:left="420" w:firstLine="0"/>
        <w:rPr>
          <w:rFonts w:ascii="仿宋" w:hAnsi="仿宋" w:eastAsia="仿宋" w:cs="仿宋"/>
          <w:sz w:val="28"/>
          <w:szCs w:val="28"/>
        </w:rPr>
      </w:pPr>
      <w:r>
        <w:rPr>
          <w:rFonts w:ascii="仿宋" w:hAnsi="仿宋" w:eastAsia="仿宋" w:cs="仿宋"/>
          <w:sz w:val="28"/>
          <w:szCs w:val="28"/>
          <w:rtl w:val="0"/>
          <w:lang w:eastAsia="zh-TW"/>
        </w:rPr>
        <w:t>3</w:t>
      </w:r>
      <w:r>
        <w:rPr>
          <w:rFonts w:hint="eastAsia" w:ascii="仿宋" w:hAnsi="仿宋" w:eastAsia="仿宋" w:cs="仿宋"/>
          <w:sz w:val="28"/>
          <w:szCs w:val="28"/>
          <w:rtl w:val="0"/>
          <w:lang w:val="en-US" w:eastAsia="zh-Hans"/>
        </w:rPr>
        <w:t>.</w:t>
      </w:r>
      <w:r>
        <w:rPr>
          <w:rFonts w:ascii="仿宋" w:hAnsi="仿宋" w:eastAsia="仿宋" w:cs="仿宋"/>
          <w:sz w:val="28"/>
          <w:szCs w:val="28"/>
          <w:rtl w:val="0"/>
          <w:lang w:val="zh-TW" w:eastAsia="zh-TW"/>
        </w:rPr>
        <w:t>以严谨、细致的工作作风完成每一项美容美发与造型工作。</w:t>
      </w:r>
    </w:p>
    <w:p>
      <w:pPr>
        <w:pStyle w:val="9"/>
        <w:framePr w:wrap="auto" w:vAnchor="margin" w:hAnchor="text" w:yAlign="inline"/>
        <w:ind w:left="420" w:firstLine="0"/>
        <w:rPr>
          <w:rFonts w:ascii="仿宋" w:hAnsi="仿宋" w:eastAsia="仿宋" w:cs="仿宋"/>
          <w:sz w:val="28"/>
          <w:szCs w:val="28"/>
        </w:rPr>
      </w:pPr>
      <w:r>
        <w:rPr>
          <w:rFonts w:ascii="仿宋" w:hAnsi="仿宋" w:eastAsia="仿宋" w:cs="仿宋"/>
          <w:sz w:val="28"/>
          <w:szCs w:val="28"/>
          <w:rtl w:val="0"/>
          <w:lang w:eastAsia="zh-TW"/>
        </w:rPr>
        <w:t>4</w:t>
      </w:r>
      <w:r>
        <w:rPr>
          <w:rFonts w:hint="eastAsia" w:ascii="仿宋" w:hAnsi="仿宋" w:eastAsia="仿宋" w:cs="仿宋"/>
          <w:sz w:val="28"/>
          <w:szCs w:val="28"/>
          <w:rtl w:val="0"/>
          <w:lang w:val="en-US" w:eastAsia="zh-Hans"/>
        </w:rPr>
        <w:t>.</w:t>
      </w:r>
      <w:r>
        <w:rPr>
          <w:rFonts w:ascii="仿宋" w:hAnsi="仿宋" w:eastAsia="仿宋" w:cs="仿宋"/>
          <w:sz w:val="28"/>
          <w:szCs w:val="28"/>
          <w:rtl w:val="0"/>
          <w:lang w:val="zh-TW" w:eastAsia="zh-TW"/>
        </w:rPr>
        <w:t>以良好的沟通协调能力，能独立协调工美容美发与造型过程中出现的问题。</w:t>
      </w:r>
    </w:p>
    <w:p>
      <w:pPr>
        <w:pStyle w:val="9"/>
        <w:framePr w:wrap="auto" w:vAnchor="margin" w:hAnchor="text" w:yAlign="inline"/>
        <w:spacing w:line="500" w:lineRule="exact"/>
        <w:ind w:left="0" w:leftChars="0" w:firstLine="280" w:firstLineChars="100"/>
        <w:rPr>
          <w:rFonts w:ascii="仿宋" w:hAnsi="仿宋" w:eastAsia="仿宋" w:cs="仿宋"/>
          <w:sz w:val="28"/>
          <w:szCs w:val="28"/>
          <w:rtl w:val="0"/>
          <w:lang w:val="zh-TW" w:eastAsia="zh-TW"/>
        </w:rPr>
      </w:pPr>
      <w:r>
        <w:rPr>
          <w:rFonts w:ascii="仿宋" w:hAnsi="仿宋" w:eastAsia="仿宋" w:cs="仿宋"/>
          <w:sz w:val="28"/>
          <w:szCs w:val="28"/>
          <w:rtl w:val="0"/>
          <w:lang w:eastAsia="zh-TW"/>
        </w:rPr>
        <w:t>5</w:t>
      </w:r>
      <w:r>
        <w:rPr>
          <w:rFonts w:hint="eastAsia" w:ascii="仿宋" w:hAnsi="仿宋" w:eastAsia="仿宋" w:cs="仿宋"/>
          <w:sz w:val="28"/>
          <w:szCs w:val="28"/>
          <w:rtl w:val="0"/>
          <w:lang w:val="en-US" w:eastAsia="zh-Hans"/>
        </w:rPr>
        <w:t>.</w:t>
      </w:r>
      <w:r>
        <w:rPr>
          <w:rFonts w:ascii="仿宋" w:hAnsi="仿宋" w:eastAsia="仿宋" w:cs="仿宋"/>
          <w:sz w:val="28"/>
          <w:szCs w:val="28"/>
          <w:rtl w:val="0"/>
          <w:lang w:val="zh-TW" w:eastAsia="zh-TW"/>
        </w:rPr>
        <w:t>以勇于探索和创新的精神完成技能改进、妆容设计。</w:t>
      </w:r>
    </w:p>
    <w:p>
      <w:pPr>
        <w:pStyle w:val="9"/>
        <w:framePr w:wrap="auto" w:vAnchor="margin" w:hAnchor="text" w:yAlign="inline"/>
        <w:spacing w:line="500" w:lineRule="exact"/>
        <w:ind w:left="0" w:leftChars="0" w:firstLine="280" w:firstLineChars="100"/>
        <w:rPr>
          <w:rFonts w:ascii="仿宋" w:hAnsi="仿宋" w:eastAsia="仿宋" w:cs="仿宋"/>
          <w:sz w:val="28"/>
          <w:szCs w:val="28"/>
          <w:rtl w:val="0"/>
          <w:lang w:val="zh-TW" w:eastAsia="zh-TW"/>
        </w:rPr>
      </w:pPr>
      <w:r>
        <w:rPr>
          <w:rFonts w:ascii="仿宋" w:hAnsi="仿宋" w:eastAsia="仿宋" w:cs="仿宋"/>
          <w:sz w:val="28"/>
          <w:szCs w:val="28"/>
          <w:rtl w:val="0"/>
          <w:lang w:eastAsia="zh-TW"/>
        </w:rPr>
        <w:t>6</w:t>
      </w:r>
      <w:r>
        <w:rPr>
          <w:rFonts w:hint="eastAsia" w:ascii="仿宋" w:hAnsi="仿宋" w:eastAsia="仿宋" w:cs="仿宋"/>
          <w:sz w:val="28"/>
          <w:szCs w:val="28"/>
          <w:rtl w:val="0"/>
          <w:lang w:val="en-US" w:eastAsia="zh-Hans"/>
        </w:rPr>
        <w:t>.</w:t>
      </w:r>
      <w:r>
        <w:rPr>
          <w:rFonts w:ascii="仿宋" w:hAnsi="仿宋" w:eastAsia="仿宋" w:cs="仿宋"/>
          <w:sz w:val="28"/>
          <w:szCs w:val="28"/>
          <w:rtl w:val="0"/>
          <w:lang w:val="zh-TW" w:eastAsia="zh-TW"/>
        </w:rPr>
        <w:t>以良好的学习能力，能完成一定的管理和培训的工作。</w:t>
      </w:r>
    </w:p>
    <w:p>
      <w:pPr>
        <w:numPr>
          <w:ilvl w:val="0"/>
          <w:numId w:val="6"/>
        </w:numPr>
        <w:rPr>
          <w:rFonts w:hint="eastAsia" w:ascii="方正仿宋_GBK" w:hAnsi="方正仿宋_GBK" w:eastAsia="方正仿宋_GBK" w:cs="方正仿宋_GBK"/>
          <w:b/>
          <w:bCs/>
          <w:sz w:val="32"/>
          <w:szCs w:val="32"/>
          <w:lang w:val="en-US" w:eastAsia="zh-Hans"/>
        </w:rPr>
      </w:pPr>
      <w:r>
        <w:rPr>
          <w:rFonts w:hint="eastAsia" w:ascii="方正仿宋_GBK" w:hAnsi="方正仿宋_GBK" w:eastAsia="方正仿宋_GBK" w:cs="方正仿宋_GBK"/>
          <w:b/>
          <w:bCs/>
          <w:sz w:val="32"/>
          <w:szCs w:val="32"/>
          <w:lang w:val="en-US" w:eastAsia="zh-Hans"/>
        </w:rPr>
        <w:t>职业</w:t>
      </w:r>
      <w:r>
        <w:rPr>
          <w:rFonts w:hint="default" w:ascii="方正仿宋_GBK" w:hAnsi="方正仿宋_GBK" w:eastAsia="方正仿宋_GBK" w:cs="方正仿宋_GBK"/>
          <w:b/>
          <w:bCs/>
          <w:sz w:val="32"/>
          <w:szCs w:val="32"/>
          <w:lang w:eastAsia="zh-Hans"/>
        </w:rPr>
        <w:t>（</w:t>
      </w:r>
      <w:r>
        <w:rPr>
          <w:rFonts w:hint="eastAsia" w:ascii="方正仿宋_GBK" w:hAnsi="方正仿宋_GBK" w:eastAsia="方正仿宋_GBK" w:cs="方正仿宋_GBK"/>
          <w:b/>
          <w:bCs/>
          <w:sz w:val="32"/>
          <w:szCs w:val="32"/>
          <w:lang w:val="en-US" w:eastAsia="zh-Hans"/>
        </w:rPr>
        <w:t>岗位</w:t>
      </w:r>
      <w:r>
        <w:rPr>
          <w:rFonts w:hint="default" w:ascii="方正仿宋_GBK" w:hAnsi="方正仿宋_GBK" w:eastAsia="方正仿宋_GBK" w:cs="方正仿宋_GBK"/>
          <w:b/>
          <w:bCs/>
          <w:sz w:val="32"/>
          <w:szCs w:val="32"/>
          <w:lang w:eastAsia="zh-Hans"/>
        </w:rPr>
        <w:t>）</w:t>
      </w:r>
      <w:r>
        <w:rPr>
          <w:rFonts w:hint="eastAsia" w:ascii="方正仿宋_GBK" w:hAnsi="方正仿宋_GBK" w:eastAsia="方正仿宋_GBK" w:cs="方正仿宋_GBK"/>
          <w:b/>
          <w:bCs/>
          <w:sz w:val="32"/>
          <w:szCs w:val="32"/>
          <w:lang w:val="en-US" w:eastAsia="zh-Hans"/>
        </w:rPr>
        <w:t>面向职业资格</w:t>
      </w:r>
    </w:p>
    <w:p>
      <w:pPr>
        <w:numPr>
          <w:ilvl w:val="0"/>
          <w:numId w:val="7"/>
        </w:numPr>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职业面向</w:t>
      </w:r>
    </w:p>
    <w:p>
      <w:pPr>
        <w:numPr>
          <w:ilvl w:val="0"/>
          <w:numId w:val="8"/>
        </w:numPr>
        <w:rPr>
          <w:rFonts w:hint="default"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主要就业岗位</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在各类美容院</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美容产品生产及销售企业中从事美容技师</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美容顾问</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美容店务管理</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美容产品销售</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美容培训等工作</w:t>
      </w:r>
      <w:r>
        <w:rPr>
          <w:rFonts w:hint="default" w:ascii="方正仿宋_GBK" w:hAnsi="方正仿宋_GBK" w:eastAsia="方正仿宋_GBK" w:cs="方正仿宋_GBK"/>
          <w:b w:val="0"/>
          <w:bCs w:val="0"/>
          <w:sz w:val="28"/>
          <w:szCs w:val="28"/>
          <w:lang w:eastAsia="zh-Hans"/>
        </w:rPr>
        <w:t>。</w:t>
      </w:r>
    </w:p>
    <w:p>
      <w:pPr>
        <w:numPr>
          <w:ilvl w:val="0"/>
          <w:numId w:val="8"/>
        </w:numPr>
        <w:rPr>
          <w:rFonts w:hint="eastAsia"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其他就业岗位</w:t>
      </w:r>
      <w:r>
        <w:rPr>
          <w:rFonts w:hint="default" w:ascii="方正仿宋_GBK" w:hAnsi="方正仿宋_GBK" w:eastAsia="方正仿宋_GBK" w:cs="方正仿宋_GBK"/>
          <w:b w:val="0"/>
          <w:bCs w:val="0"/>
          <w:sz w:val="28"/>
          <w:szCs w:val="28"/>
          <w:lang w:eastAsia="zh-Hans"/>
        </w:rPr>
        <w:t>：</w:t>
      </w:r>
      <w:r>
        <w:rPr>
          <w:rFonts w:hint="eastAsia" w:ascii="仿宋" w:hAnsi="仿宋" w:eastAsia="仿宋" w:cs="仿宋"/>
          <w:sz w:val="28"/>
          <w:szCs w:val="28"/>
          <w:rtl w:val="0"/>
          <w:lang w:val="zh-TW" w:eastAsia="zh-CN"/>
        </w:rPr>
        <w:t>美发沙龙、形象设计公司、</w:t>
      </w:r>
      <w:r>
        <w:rPr>
          <w:rFonts w:ascii="仿宋" w:hAnsi="仿宋" w:eastAsia="仿宋" w:cs="仿宋"/>
          <w:sz w:val="28"/>
          <w:szCs w:val="28"/>
          <w:rtl w:val="0"/>
          <w:lang w:val="zh-TW" w:eastAsia="zh-TW"/>
        </w:rPr>
        <w:t>电视台、广告公司、摄影公司、杂志社、出版社、网络媒体模特公司、影楼等，从事</w:t>
      </w:r>
      <w:r>
        <w:rPr>
          <w:rFonts w:hint="eastAsia" w:ascii="仿宋" w:hAnsi="仿宋" w:eastAsia="仿宋" w:cs="仿宋"/>
          <w:sz w:val="28"/>
          <w:szCs w:val="28"/>
          <w:rtl w:val="0"/>
          <w:lang w:val="zh-TW" w:eastAsia="zh-CN"/>
        </w:rPr>
        <w:t>美容、美发、</w:t>
      </w:r>
      <w:r>
        <w:rPr>
          <w:rFonts w:ascii="仿宋" w:hAnsi="仿宋" w:eastAsia="仿宋" w:cs="仿宋"/>
          <w:sz w:val="28"/>
          <w:szCs w:val="28"/>
          <w:rtl w:val="0"/>
          <w:lang w:val="zh-TW" w:eastAsia="zh-TW"/>
        </w:rPr>
        <w:t>化妆、造型</w:t>
      </w:r>
      <w:r>
        <w:rPr>
          <w:rFonts w:hint="eastAsia" w:ascii="仿宋" w:hAnsi="仿宋" w:eastAsia="仿宋" w:cs="仿宋"/>
          <w:sz w:val="28"/>
          <w:szCs w:val="28"/>
          <w:rtl w:val="0"/>
          <w:lang w:val="zh-TW" w:eastAsia="zh-CN"/>
        </w:rPr>
        <w:t>、美甲</w:t>
      </w:r>
      <w:r>
        <w:rPr>
          <w:rFonts w:ascii="仿宋" w:hAnsi="仿宋" w:eastAsia="仿宋" w:cs="仿宋"/>
          <w:sz w:val="28"/>
          <w:szCs w:val="28"/>
          <w:rtl w:val="0"/>
          <w:lang w:val="zh-TW" w:eastAsia="zh-TW"/>
        </w:rPr>
        <w:t>等，担任人物形象设计的相关工作</w:t>
      </w:r>
    </w:p>
    <w:p>
      <w:pPr>
        <w:numPr>
          <w:ilvl w:val="0"/>
          <w:numId w:val="8"/>
        </w:numPr>
        <w:rPr>
          <w:rFonts w:hint="eastAsia"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未来发展岗位</w:t>
      </w:r>
      <w:r>
        <w:rPr>
          <w:rFonts w:hint="default" w:ascii="方正仿宋_GBK" w:hAnsi="方正仿宋_GBK" w:eastAsia="方正仿宋_GBK" w:cs="方正仿宋_GBK"/>
          <w:b w:val="0"/>
          <w:bCs w:val="0"/>
          <w:sz w:val="28"/>
          <w:szCs w:val="28"/>
          <w:lang w:eastAsia="zh-Hans"/>
        </w:rPr>
        <w:t>：</w:t>
      </w:r>
      <w:r>
        <w:rPr>
          <w:rFonts w:ascii="仿宋" w:hAnsi="仿宋" w:eastAsia="仿宋" w:cs="仿宋"/>
          <w:sz w:val="28"/>
          <w:szCs w:val="28"/>
          <w:rtl w:val="0"/>
          <w:lang w:val="zh-TW" w:eastAsia="zh-TW"/>
        </w:rPr>
        <w:t>化妆品销售公司担任形象代表、销售代表；美容美发与形象设计企业担任化妆师，美容院及相关企业担任美容顾问、美容技师、美甲技师，服饰搭配师、色彩搭配师、发型设计师、化妆师、美容顾问、企业培训师、模特公司与时尚界形象顾问期处理等。</w:t>
      </w:r>
    </w:p>
    <w:p>
      <w:pPr>
        <w:numPr>
          <w:ilvl w:val="0"/>
          <w:numId w:val="9"/>
        </w:numPr>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职业资格</w:t>
      </w:r>
    </w:p>
    <w:p>
      <w:pPr>
        <w:numPr>
          <w:ilvl w:val="0"/>
          <w:numId w:val="0"/>
        </w:numPr>
        <w:rPr>
          <w:rFonts w:hint="default" w:ascii="方正仿宋_GBK" w:hAnsi="方正仿宋_GBK" w:eastAsia="方正仿宋_GBK" w:cs="方正仿宋_GBK"/>
          <w:sz w:val="28"/>
          <w:szCs w:val="28"/>
          <w:lang w:eastAsia="zh-Hans"/>
        </w:rPr>
      </w:pPr>
      <w:r>
        <w:rPr>
          <w:rFonts w:hint="eastAsia" w:ascii="方正仿宋_GBK" w:hAnsi="方正仿宋_GBK" w:eastAsia="方正仿宋_GBK" w:cs="方正仿宋_GBK"/>
          <w:sz w:val="28"/>
          <w:szCs w:val="28"/>
          <w:lang w:val="en-US" w:eastAsia="zh-Hans"/>
        </w:rPr>
        <w:t>美容师中级职业资格证书</w:t>
      </w:r>
      <w:r>
        <w:rPr>
          <w:rFonts w:hint="default"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en-US" w:eastAsia="zh-Hans"/>
        </w:rPr>
        <w:t>四级</w:t>
      </w:r>
      <w:r>
        <w:rPr>
          <w:rFonts w:hint="default" w:ascii="方正仿宋_GBK" w:hAnsi="方正仿宋_GBK" w:eastAsia="方正仿宋_GBK" w:cs="方正仿宋_GBK"/>
          <w:sz w:val="28"/>
          <w:szCs w:val="28"/>
          <w:lang w:eastAsia="zh-Hans"/>
        </w:rPr>
        <w:t>）</w:t>
      </w:r>
    </w:p>
    <w:p>
      <w:pPr>
        <w:numPr>
          <w:ilvl w:val="0"/>
          <w:numId w:val="10"/>
        </w:numPr>
        <w:rPr>
          <w:rFonts w:hint="eastAsia" w:ascii="方正仿宋_GBK" w:hAnsi="方正仿宋_GBK" w:eastAsia="方正仿宋_GBK" w:cs="方正仿宋_GBK"/>
          <w:b/>
          <w:bCs/>
          <w:sz w:val="32"/>
          <w:szCs w:val="32"/>
          <w:lang w:val="en-US" w:eastAsia="zh-Hans"/>
        </w:rPr>
      </w:pPr>
      <w:r>
        <w:rPr>
          <w:rFonts w:hint="eastAsia" w:ascii="方正仿宋_GBK" w:hAnsi="方正仿宋_GBK" w:eastAsia="方正仿宋_GBK" w:cs="方正仿宋_GBK"/>
          <w:b/>
          <w:bCs/>
          <w:sz w:val="32"/>
          <w:szCs w:val="32"/>
          <w:lang w:val="en-US" w:eastAsia="zh-Hans"/>
        </w:rPr>
        <w:t>课程设置及要求</w:t>
      </w:r>
    </w:p>
    <w:p>
      <w:pPr>
        <w:numPr>
          <w:ilvl w:val="0"/>
          <w:numId w:val="0"/>
        </w:numPr>
        <w:ind w:firstLine="560"/>
        <w:rPr>
          <w:rFonts w:hint="default"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本专业学习中学生应学习的主干课程有</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形体</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市场营销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美术素描</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色彩基础</w:t>
      </w:r>
      <w:r>
        <w:rPr>
          <w:rFonts w:hint="default" w:ascii="方正仿宋_GBK" w:hAnsi="方正仿宋_GBK" w:eastAsia="方正仿宋_GBK" w:cs="方正仿宋_GBK"/>
          <w:b w:val="0"/>
          <w:bCs w:val="0"/>
          <w:sz w:val="28"/>
          <w:szCs w:val="28"/>
          <w:lang w:eastAsia="zh-Hans"/>
        </w:rPr>
        <w:t>、Photoshop、</w:t>
      </w:r>
      <w:r>
        <w:rPr>
          <w:rFonts w:hint="eastAsia" w:ascii="方正仿宋_GBK" w:hAnsi="方正仿宋_GBK" w:eastAsia="方正仿宋_GBK" w:cs="方正仿宋_GBK"/>
          <w:b w:val="0"/>
          <w:bCs w:val="0"/>
          <w:sz w:val="28"/>
          <w:szCs w:val="28"/>
          <w:lang w:val="en-US" w:eastAsia="zh-Hans"/>
        </w:rPr>
        <w:t>美甲</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美妆</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基础美容</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服饰造型</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美容护理基础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一体化</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美容营养学</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化妆品学</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美睫</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芳香疗法</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中国传统养生技法</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其中专业核心课程</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美甲</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美妆</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服饰造型</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美容护理基础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一体化</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美睫</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芳香疗法</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中国传统养生技法</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基础核心课程有</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形体</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市场营销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美术素描</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色彩基础</w:t>
      </w:r>
      <w:r>
        <w:rPr>
          <w:rFonts w:hint="default" w:ascii="方正仿宋_GBK" w:hAnsi="方正仿宋_GBK" w:eastAsia="方正仿宋_GBK" w:cs="方正仿宋_GBK"/>
          <w:b w:val="0"/>
          <w:bCs w:val="0"/>
          <w:sz w:val="28"/>
          <w:szCs w:val="28"/>
          <w:lang w:eastAsia="zh-Hans"/>
        </w:rPr>
        <w:t>、Photoshop、</w:t>
      </w:r>
      <w:r>
        <w:rPr>
          <w:rFonts w:hint="eastAsia" w:ascii="方正仿宋_GBK" w:hAnsi="方正仿宋_GBK" w:eastAsia="方正仿宋_GBK" w:cs="方正仿宋_GBK"/>
          <w:b w:val="0"/>
          <w:bCs w:val="0"/>
          <w:sz w:val="28"/>
          <w:szCs w:val="28"/>
          <w:lang w:val="en-US" w:eastAsia="zh-Hans"/>
        </w:rPr>
        <w:t>基础美容</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美容营养学</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化妆品学</w:t>
      </w:r>
      <w:r>
        <w:rPr>
          <w:rFonts w:hint="default" w:ascii="方正仿宋_GBK" w:hAnsi="方正仿宋_GBK" w:eastAsia="方正仿宋_GBK" w:cs="方正仿宋_GBK"/>
          <w:b w:val="0"/>
          <w:bCs w:val="0"/>
          <w:sz w:val="28"/>
          <w:szCs w:val="28"/>
          <w:lang w:eastAsia="zh-Hans"/>
        </w:rPr>
        <w:t>。</w:t>
      </w:r>
    </w:p>
    <w:p>
      <w:pPr>
        <w:numPr>
          <w:ilvl w:val="0"/>
          <w:numId w:val="11"/>
        </w:numPr>
        <w:ind w:firstLine="56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公共基础课</w:t>
      </w:r>
    </w:p>
    <w:p>
      <w:pPr>
        <w:numPr>
          <w:ilvl w:val="0"/>
          <w:numId w:val="0"/>
        </w:numPr>
        <w:ind w:firstLine="560"/>
        <w:rPr>
          <w:rFonts w:hint="default"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德育</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通用素质</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历史</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数学</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礼仪礼节</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计算机基础与运用</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体育</w:t>
      </w:r>
      <w:r>
        <w:rPr>
          <w:rFonts w:hint="default" w:ascii="方正仿宋_GBK" w:hAnsi="方正仿宋_GBK" w:eastAsia="方正仿宋_GBK" w:cs="方正仿宋_GBK"/>
          <w:b w:val="0"/>
          <w:bCs w:val="0"/>
          <w:sz w:val="28"/>
          <w:szCs w:val="28"/>
          <w:lang w:eastAsia="zh-Hans"/>
        </w:rPr>
        <w:t>。</w:t>
      </w:r>
    </w:p>
    <w:p>
      <w:pPr>
        <w:numPr>
          <w:ilvl w:val="0"/>
          <w:numId w:val="11"/>
        </w:numPr>
        <w:ind w:firstLine="560" w:firstLineChars="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专业基础课程</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形体</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市场营销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美术素描</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色彩基础</w:t>
      </w:r>
      <w:r>
        <w:rPr>
          <w:rFonts w:hint="default" w:ascii="方正仿宋_GBK" w:hAnsi="方正仿宋_GBK" w:eastAsia="方正仿宋_GBK" w:cs="方正仿宋_GBK"/>
          <w:b w:val="0"/>
          <w:bCs w:val="0"/>
          <w:sz w:val="28"/>
          <w:szCs w:val="28"/>
          <w:lang w:eastAsia="zh-Hans"/>
        </w:rPr>
        <w:t>、Photoshop、</w:t>
      </w:r>
      <w:r>
        <w:rPr>
          <w:rFonts w:hint="eastAsia" w:ascii="方正仿宋_GBK" w:hAnsi="方正仿宋_GBK" w:eastAsia="方正仿宋_GBK" w:cs="方正仿宋_GBK"/>
          <w:b w:val="0"/>
          <w:bCs w:val="0"/>
          <w:sz w:val="28"/>
          <w:szCs w:val="28"/>
          <w:lang w:val="en-US" w:eastAsia="zh-Hans"/>
        </w:rPr>
        <w:t>基础美容</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美容营养学</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化妆品学</w:t>
      </w:r>
    </w:p>
    <w:p>
      <w:pPr>
        <w:numPr>
          <w:ilvl w:val="0"/>
          <w:numId w:val="11"/>
        </w:numPr>
        <w:ind w:firstLine="560" w:firstLineChars="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专业核心课程</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美甲</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美妆</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服饰造型</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美容护理基础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一体化</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美睫</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芳香疗法</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中国传统养生技法</w:t>
      </w:r>
    </w:p>
    <w:p>
      <w:pPr>
        <w:numPr>
          <w:ilvl w:val="0"/>
          <w:numId w:val="12"/>
        </w:numPr>
        <w:ind w:firstLine="560"/>
        <w:rPr>
          <w:rFonts w:hint="eastAsia" w:ascii="方正仿宋_GBK" w:hAnsi="方正仿宋_GBK" w:eastAsia="方正仿宋_GBK" w:cs="方正仿宋_GBK"/>
          <w:b/>
          <w:bCs/>
          <w:sz w:val="32"/>
          <w:szCs w:val="32"/>
          <w:lang w:val="en-US" w:eastAsia="zh-Hans"/>
        </w:rPr>
      </w:pPr>
      <w:r>
        <w:rPr>
          <w:rFonts w:hint="eastAsia" w:ascii="方正仿宋_GBK" w:hAnsi="方正仿宋_GBK" w:eastAsia="方正仿宋_GBK" w:cs="方正仿宋_GBK"/>
          <w:b/>
          <w:bCs/>
          <w:sz w:val="32"/>
          <w:szCs w:val="32"/>
          <w:lang w:val="en-US" w:eastAsia="zh-Hans"/>
        </w:rPr>
        <w:t>教学进程总体安排</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基本要求</w:t>
      </w:r>
    </w:p>
    <w:p>
      <w:pPr>
        <w:numPr>
          <w:ilvl w:val="0"/>
          <w:numId w:val="0"/>
        </w:numPr>
        <w:ind w:firstLine="560"/>
        <w:rPr>
          <w:rFonts w:hint="default"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美容专业学习中</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每学期安排</w:t>
      </w:r>
      <w:r>
        <w:rPr>
          <w:rFonts w:hint="default" w:ascii="方正仿宋_GBK" w:hAnsi="方正仿宋_GBK" w:eastAsia="方正仿宋_GBK" w:cs="方正仿宋_GBK"/>
          <w:b w:val="0"/>
          <w:bCs w:val="0"/>
          <w:sz w:val="28"/>
          <w:szCs w:val="28"/>
          <w:lang w:eastAsia="zh-Hans"/>
        </w:rPr>
        <w:t>20</w:t>
      </w:r>
      <w:r>
        <w:rPr>
          <w:rFonts w:hint="eastAsia" w:ascii="方正仿宋_GBK" w:hAnsi="方正仿宋_GBK" w:eastAsia="方正仿宋_GBK" w:cs="方正仿宋_GBK"/>
          <w:b w:val="0"/>
          <w:bCs w:val="0"/>
          <w:sz w:val="28"/>
          <w:szCs w:val="28"/>
          <w:lang w:val="en-US" w:eastAsia="zh-Hans"/>
        </w:rPr>
        <w:t>周</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学生应修完本方案确定的公共基础课</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专业基础课</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专业核心课所有必修课</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完成规定学时</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并参加规定的跟岗实习</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顶岗实习</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完成规定学时</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其中认识实习</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综合实习</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安排在第一学年上学期</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跟岗实习安排在第二学年下学期</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顶岗实习安排在第三学年</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专业理论教学与实践教学比例为</w:t>
      </w:r>
      <w:r>
        <w:rPr>
          <w:rFonts w:hint="default" w:ascii="方正仿宋_GBK" w:hAnsi="方正仿宋_GBK" w:eastAsia="方正仿宋_GBK" w:cs="方正仿宋_GBK"/>
          <w:b w:val="0"/>
          <w:bCs w:val="0"/>
          <w:sz w:val="28"/>
          <w:szCs w:val="28"/>
          <w:lang w:eastAsia="zh-Hans"/>
        </w:rPr>
        <w:t>3</w:t>
      </w:r>
      <w:r>
        <w:rPr>
          <w:rFonts w:hint="eastAsia" w:ascii="方正仿宋_GBK" w:hAnsi="方正仿宋_GBK" w:eastAsia="方正仿宋_GBK" w:cs="方正仿宋_GBK"/>
          <w:b w:val="0"/>
          <w:bCs w:val="0"/>
          <w:sz w:val="28"/>
          <w:szCs w:val="28"/>
          <w:lang w:val="en-US" w:eastAsia="zh-Hans"/>
        </w:rPr>
        <w:t>:</w:t>
      </w:r>
      <w:r>
        <w:rPr>
          <w:rFonts w:hint="default" w:ascii="方正仿宋_GBK" w:hAnsi="方正仿宋_GBK" w:eastAsia="方正仿宋_GBK" w:cs="方正仿宋_GBK"/>
          <w:b w:val="0"/>
          <w:bCs w:val="0"/>
          <w:sz w:val="28"/>
          <w:szCs w:val="28"/>
          <w:lang w:eastAsia="zh-Hans"/>
        </w:rPr>
        <w:t>7。</w:t>
      </w:r>
      <w:r>
        <w:rPr>
          <w:rFonts w:hint="eastAsia" w:ascii="方正仿宋_GBK" w:hAnsi="方正仿宋_GBK" w:eastAsia="方正仿宋_GBK" w:cs="方正仿宋_GBK"/>
          <w:b w:val="0"/>
          <w:bCs w:val="0"/>
          <w:sz w:val="28"/>
          <w:szCs w:val="28"/>
          <w:lang w:val="en-US" w:eastAsia="zh-Hans"/>
        </w:rPr>
        <w:t>课程设置中开设选修课</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其教学时数占总学时的比例约为</w:t>
      </w:r>
      <w:r>
        <w:rPr>
          <w:rFonts w:hint="default" w:ascii="方正仿宋_GBK" w:hAnsi="方正仿宋_GBK" w:eastAsia="方正仿宋_GBK" w:cs="方正仿宋_GBK"/>
          <w:b w:val="0"/>
          <w:bCs w:val="0"/>
          <w:sz w:val="28"/>
          <w:szCs w:val="28"/>
          <w:lang w:eastAsia="zh-Hans"/>
        </w:rPr>
        <w:t>10%。</w:t>
      </w:r>
    </w:p>
    <w:p>
      <w:pPr>
        <w:numPr>
          <w:ilvl w:val="0"/>
          <w:numId w:val="13"/>
        </w:numPr>
        <w:ind w:firstLine="56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教学进程总体安排</w:t>
      </w:r>
    </w:p>
    <w:p>
      <w:pPr>
        <w:pStyle w:val="9"/>
        <w:framePr w:wrap="auto" w:vAnchor="margin" w:hAnchor="text" w:yAlign="inline"/>
        <w:spacing w:line="500" w:lineRule="exact"/>
        <w:ind w:firstLine="602"/>
        <w:rPr>
          <w:rFonts w:ascii="Times New Roman" w:hAnsi="Times New Roman" w:eastAsia="Times New Roman" w:cs="Times New Roman"/>
          <w:color w:val="333333"/>
          <w:kern w:val="0"/>
          <w:sz w:val="28"/>
          <w:szCs w:val="28"/>
          <w:u w:color="333333"/>
          <w:lang w:val="zh-TW" w:eastAsia="zh-TW"/>
        </w:rPr>
      </w:pPr>
      <w:r>
        <w:rPr>
          <w:rFonts w:ascii="楷体_GB2312" w:hAnsi="楷体_GB2312" w:eastAsia="楷体_GB2312" w:cs="楷体_GB2312"/>
          <w:b/>
          <w:bCs/>
          <w:color w:val="333333"/>
          <w:sz w:val="28"/>
          <w:szCs w:val="28"/>
          <w:u w:color="333333"/>
          <w:rtl w:val="0"/>
          <w:lang w:val="zh-TW" w:eastAsia="zh-TW"/>
        </w:rPr>
        <w:t>（一）公共基础课</w:t>
      </w:r>
    </w:p>
    <w:p>
      <w:pPr>
        <w:pStyle w:val="9"/>
        <w:framePr w:wrap="auto" w:vAnchor="margin" w:hAnchor="text" w:yAlign="inline"/>
        <w:spacing w:line="500" w:lineRule="exact"/>
        <w:ind w:firstLine="904"/>
        <w:rPr>
          <w:rFonts w:ascii="Times New Roman" w:hAnsi="Times New Roman" w:eastAsia="Times New Roman" w:cs="Times New Roman"/>
          <w:b/>
          <w:bCs/>
          <w:color w:val="333333"/>
          <w:sz w:val="28"/>
          <w:szCs w:val="28"/>
          <w:u w:color="333333"/>
        </w:rPr>
      </w:pPr>
      <w:r>
        <w:rPr>
          <w:rFonts w:ascii="Times New Roman" w:hAnsi="Times New Roman"/>
          <w:b/>
          <w:bCs/>
          <w:color w:val="333333"/>
          <w:sz w:val="28"/>
          <w:szCs w:val="28"/>
          <w:u w:color="333333"/>
          <w:rtl w:val="0"/>
          <w:lang w:val="en-US"/>
        </w:rPr>
        <w:t>1</w:t>
      </w:r>
      <w:r>
        <w:rPr>
          <w:rFonts w:ascii="仿宋_GB2312" w:hAnsi="仿宋_GB2312" w:eastAsia="仿宋_GB2312" w:cs="仿宋_GB2312"/>
          <w:b/>
          <w:bCs/>
          <w:color w:val="333333"/>
          <w:sz w:val="28"/>
          <w:szCs w:val="28"/>
          <w:u w:color="333333"/>
          <w:rtl w:val="0"/>
          <w:lang w:val="zh-TW" w:eastAsia="zh-TW"/>
        </w:rPr>
        <w:t>．公共基础必修课</w:t>
      </w:r>
    </w:p>
    <w:tbl>
      <w:tblPr>
        <w:tblStyle w:val="7"/>
        <w:tblW w:w="916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86"/>
        <w:gridCol w:w="571"/>
        <w:gridCol w:w="1424"/>
        <w:gridCol w:w="6080"/>
        <w:gridCol w:w="6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19" w:hRule="atLeast"/>
          <w:jc w:val="center"/>
          <w:hidden/>
        </w:trPr>
        <w:tc>
          <w:tcPr>
            <w:tcW w:w="486"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i w:val="0"/>
                <w:iCs w:val="0"/>
                <w:caps w:val="0"/>
                <w:smallCaps w:val="0"/>
                <w:strike w:val="0"/>
                <w:dstrike w:val="0"/>
                <w:vanish w:val="0"/>
                <w:color w:val="333333"/>
                <w:sz w:val="32"/>
                <w:szCs w:val="32"/>
                <w:u w:color="333333"/>
                <w:shd w:val="clear" w:color="auto" w:fill="auto"/>
                <w:rtl w:val="0"/>
                <w:lang w:val="zh-TW" w:eastAsia="zh-CN"/>
              </w:rPr>
              <w:t>序号</w:t>
            </w:r>
          </w:p>
        </w:tc>
        <w:tc>
          <w:tcPr>
            <w:tcW w:w="1995" w:type="dxa"/>
            <w:gridSpan w:val="2"/>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333333"/>
                <w:sz w:val="32"/>
                <w:szCs w:val="32"/>
                <w:u w:color="333333"/>
                <w:shd w:val="clear" w:color="auto" w:fill="auto"/>
                <w:rtl w:val="0"/>
                <w:lang w:val="zh-TW" w:eastAsia="zh-TW"/>
              </w:rPr>
              <w:t>课程名称</w:t>
            </w:r>
          </w:p>
        </w:tc>
        <w:tc>
          <w:tcPr>
            <w:tcW w:w="6080"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333333"/>
                <w:sz w:val="32"/>
                <w:szCs w:val="32"/>
                <w:u w:color="333333"/>
                <w:shd w:val="clear" w:color="auto" w:fill="auto"/>
                <w:rtl w:val="0"/>
                <w:lang w:val="zh-TW" w:eastAsia="zh-TW"/>
              </w:rPr>
              <w:t>课程内容及要求</w:t>
            </w:r>
          </w:p>
        </w:tc>
        <w:tc>
          <w:tcPr>
            <w:tcW w:w="607"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333333"/>
                <w:sz w:val="32"/>
                <w:szCs w:val="32"/>
                <w:u w:color="333333"/>
                <w:shd w:val="clear" w:color="auto" w:fill="auto"/>
                <w:rtl w:val="0"/>
                <w:lang w:val="zh-TW" w:eastAsia="zh-TW"/>
              </w:rPr>
              <w:t>学时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450" w:hRule="atLeast"/>
          <w:jc w:val="center"/>
        </w:trPr>
        <w:tc>
          <w:tcPr>
            <w:tcW w:w="486" w:type="dxa"/>
            <w:vMerge w:val="restart"/>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color w:val="333333"/>
                <w:sz w:val="28"/>
                <w:szCs w:val="28"/>
                <w:u w:color="333333"/>
                <w:shd w:val="clear" w:color="auto" w:fill="auto"/>
                <w:rtl w:val="0"/>
                <w:lang w:val="en-US"/>
              </w:rPr>
              <w:t>1</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德育</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道德法律与人生</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pacing w:val="-4"/>
                <w:sz w:val="28"/>
                <w:szCs w:val="28"/>
                <w:u w:color="333333"/>
                <w:shd w:val="clear" w:color="auto" w:fill="auto"/>
                <w:rtl w:val="0"/>
                <w:lang w:val="zh-TW" w:eastAsia="zh-TW"/>
              </w:rPr>
              <w:t>依据《技工院校职业道德法律与人生教学大纲》开设</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，课程对学生进行思想政治教育、道德教育、法制教育、职业生涯和职业理想教育以及心理健康教育，</w:t>
            </w:r>
            <w:r>
              <w:rPr>
                <w:rFonts w:hint="eastAsia" w:ascii="方正仿宋_GBK" w:hAnsi="方正仿宋_GBK" w:eastAsia="方正仿宋_GBK" w:cs="方正仿宋_GBK"/>
                <w:color w:val="333333"/>
                <w:spacing w:val="-4"/>
                <w:sz w:val="28"/>
                <w:szCs w:val="28"/>
                <w:u w:color="333333"/>
                <w:shd w:val="clear" w:color="auto" w:fill="auto"/>
                <w:rtl w:val="0"/>
                <w:lang w:val="zh-TW" w:eastAsia="zh-TW"/>
              </w:rPr>
              <w:t>引导学生树立正确的人生观、价值观、世界观，努力践行社会主义核心价值观；增强社会主义法治意识；了解文明礼仪的基本要求、道德的作用和基本规范，陶冶道德情操，增强道德意识；掌握与日常生活和职业活动密切相关的法律常识，成为懂法、守法、用法的公民。</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德育课教学应遵循</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贴近实际、贴近生活、贴近学生</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的原则，从学生身心健康发展的规律和中等职业教育培养目标的实际需要出发，注重实践教育、体验教育、养成教育，做到知识学习与能力培养和行为养成相统一，切实增强针对性、实效性和时代感。主要内容包括</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谱写崭新篇章</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培养健康心理</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恪守道德规范</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增强法治观念</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走好人生道路</w:t>
            </w:r>
            <w:r>
              <w:rPr>
                <w:rFonts w:hint="eastAsia" w:ascii="方正仿宋_GBK" w:hAnsi="方正仿宋_GBK" w:eastAsia="方正仿宋_GBK" w:cs="方正仿宋_GBK"/>
                <w:color w:val="000000"/>
                <w:spacing w:val="0"/>
                <w:kern w:val="0"/>
                <w:sz w:val="28"/>
                <w:szCs w:val="28"/>
                <w:u w:color="000000"/>
                <w:shd w:val="clear" w:color="auto" w:fill="auto"/>
                <w:rtl w:val="0"/>
                <w:lang w:val="en-US"/>
              </w:rPr>
              <w:t>”</w:t>
            </w:r>
            <w:r>
              <w:rPr>
                <w:rFonts w:hint="eastAsia" w:ascii="方正仿宋_GBK" w:hAnsi="方正仿宋_GBK" w:eastAsia="方正仿宋_GBK" w:cs="方正仿宋_GBK"/>
                <w:color w:val="000000"/>
                <w:spacing w:val="0"/>
                <w:kern w:val="0"/>
                <w:sz w:val="28"/>
                <w:szCs w:val="28"/>
                <w:u w:color="000000"/>
                <w:shd w:val="clear" w:color="auto" w:fill="auto"/>
                <w:rtl w:val="0"/>
                <w:lang w:val="zh-TW" w:eastAsia="zh-TW"/>
              </w:rPr>
              <w:t>。</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en-US"/>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jc w:val="center"/>
        </w:trPr>
        <w:tc>
          <w:tcPr>
            <w:tcW w:w="48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经济与政治常识</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tl w:val="0"/>
              </w:rPr>
            </w:pPr>
            <w:r>
              <w:rPr>
                <w:rFonts w:hint="eastAsia" w:ascii="方正仿宋_GBK" w:hAnsi="方正仿宋_GBK" w:eastAsia="方正仿宋_GBK" w:cs="方正仿宋_GBK"/>
                <w:color w:val="333333"/>
                <w:sz w:val="28"/>
                <w:szCs w:val="28"/>
                <w:u w:color="333333"/>
                <w:shd w:val="clear" w:color="auto" w:fill="auto"/>
                <w:rtl w:val="0"/>
                <w:lang w:val="zh-TW" w:eastAsia="zh-TW"/>
              </w:rPr>
              <w:t>依据《</w:t>
            </w:r>
            <w:r>
              <w:rPr>
                <w:rFonts w:hint="eastAsia" w:ascii="方正仿宋_GBK" w:hAnsi="方正仿宋_GBK" w:eastAsia="方正仿宋_GBK" w:cs="方正仿宋_GBK"/>
                <w:color w:val="333333"/>
                <w:spacing w:val="-4"/>
                <w:sz w:val="28"/>
                <w:szCs w:val="28"/>
                <w:u w:color="333333"/>
                <w:shd w:val="clear" w:color="auto" w:fill="auto"/>
                <w:rtl w:val="0"/>
                <w:lang w:val="zh-TW" w:eastAsia="zh-TW"/>
              </w:rPr>
              <w:t>技工院校经济与政治常识大纲</w:t>
            </w:r>
            <w:r>
              <w:rPr>
                <w:rFonts w:hint="eastAsia" w:ascii="方正仿宋_GBK" w:hAnsi="方正仿宋_GBK" w:eastAsia="方正仿宋_GBK" w:cs="方正仿宋_GBK"/>
                <w:color w:val="333333"/>
                <w:sz w:val="28"/>
                <w:szCs w:val="28"/>
                <w:u w:color="333333"/>
                <w:shd w:val="clear" w:color="auto" w:fill="auto"/>
                <w:rtl w:val="0"/>
                <w:lang w:val="zh-TW" w:eastAsia="zh-TW"/>
              </w:rPr>
              <w:t>》开设，课程从身常见的经济、政治现象出发，引导学生了解基本的经济、政治常识，探讨其中的道理和规律，丰富自己的知识结构，增强理解经济、政治问题的能力，为将来步入社会、走进职业生活奠定一定的基础。主要内容包括</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学会理财和消费</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走近经济圈</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发展中的我国经济</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走进公民的政治生活</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实现全面建成小康社会的目标</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等。</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28" w:hRule="atLeast"/>
          <w:jc w:val="center"/>
        </w:trPr>
        <w:tc>
          <w:tcPr>
            <w:tcW w:w="48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pacing w:val="-6"/>
                <w:sz w:val="28"/>
                <w:szCs w:val="28"/>
                <w:u w:color="333333"/>
                <w:shd w:val="clear" w:color="auto" w:fill="auto"/>
                <w:rtl w:val="0"/>
                <w:lang w:val="zh-TW" w:eastAsia="zh-TW"/>
              </w:rPr>
              <w:t>职业道德与职业指导</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333333"/>
                <w:sz w:val="28"/>
                <w:szCs w:val="28"/>
                <w:u w:color="333333"/>
                <w:shd w:val="clear" w:color="auto" w:fill="auto"/>
                <w:rtl w:val="0"/>
                <w:lang w:val="zh-TW" w:eastAsia="zh-TW"/>
              </w:rPr>
              <w:t>依据《</w:t>
            </w:r>
            <w:r>
              <w:rPr>
                <w:rFonts w:hint="eastAsia" w:ascii="方正仿宋_GBK" w:hAnsi="方正仿宋_GBK" w:eastAsia="方正仿宋_GBK" w:cs="方正仿宋_GBK"/>
                <w:color w:val="333333"/>
                <w:spacing w:val="-4"/>
                <w:sz w:val="28"/>
                <w:szCs w:val="28"/>
                <w:u w:color="333333"/>
                <w:shd w:val="clear" w:color="auto" w:fill="auto"/>
                <w:rtl w:val="0"/>
                <w:lang w:val="zh-TW" w:eastAsia="zh-TW"/>
              </w:rPr>
              <w:t>技工院校职业道德与职业指导大纲</w:t>
            </w:r>
            <w:r>
              <w:rPr>
                <w:rFonts w:hint="eastAsia" w:ascii="方正仿宋_GBK" w:hAnsi="方正仿宋_GBK" w:eastAsia="方正仿宋_GBK" w:cs="方正仿宋_GBK"/>
                <w:color w:val="333333"/>
                <w:sz w:val="28"/>
                <w:szCs w:val="28"/>
                <w:u w:color="333333"/>
                <w:shd w:val="clear" w:color="auto" w:fill="auto"/>
                <w:rtl w:val="0"/>
                <w:lang w:val="zh-TW" w:eastAsia="zh-TW"/>
              </w:rPr>
              <w:t>》开设，课程引导学生了解职业发展基本情况和企业对员工职业品质的要求，把自身发展与企业、国家、社会发展紧密联系起来，规范自身的职业行为，践行社会主义核心价值观，培养自身爱岗敬业、诚实守信的职业精神；理解职业活动中职业态度、职业形象、职业技能和职业素养的基本知识，从而端正职业态度，注重职业形象，增强职业技能，提升职业素养。主要内容包括</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职业与成功</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职业支点</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职业与企业</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职业的法律保障</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职业生涯发展</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en-US" w:eastAsia="zh-CN"/>
              </w:rPr>
              <w:t>。</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333333"/>
                <w:sz w:val="28"/>
                <w:szCs w:val="28"/>
                <w:u w:color="333333"/>
                <w:shd w:val="clear" w:color="auto" w:fill="auto"/>
                <w:rtl w:val="0"/>
                <w:lang w:val="en-US" w:eastAsia="zh-CN"/>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jc w:val="center"/>
        </w:trPr>
        <w:tc>
          <w:tcPr>
            <w:tcW w:w="48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tl w:val="0"/>
              </w:rPr>
            </w:pPr>
            <w:r>
              <w:rPr>
                <w:rFonts w:hint="eastAsia" w:ascii="方正仿宋_GBK" w:hAnsi="方正仿宋_GBK" w:eastAsia="方正仿宋_GBK" w:cs="方正仿宋_GBK"/>
                <w:color w:val="333333"/>
                <w:spacing w:val="-8"/>
                <w:sz w:val="28"/>
                <w:szCs w:val="28"/>
                <w:u w:color="333333"/>
                <w:shd w:val="clear" w:color="auto" w:fill="auto"/>
                <w:rtl w:val="0"/>
                <w:lang w:val="zh-TW" w:eastAsia="zh-TW"/>
              </w:rPr>
              <w:t>劳动教育（工匠精神教育、劳模精神教育）</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sz w:val="28"/>
                <w:szCs w:val="28"/>
                <w:shd w:val="clear" w:color="auto" w:fill="auto"/>
                <w:rtl w:val="0"/>
              </w:rPr>
            </w:pPr>
            <w:r>
              <w:rPr>
                <w:rFonts w:hint="eastAsia" w:ascii="方正仿宋_GBK" w:hAnsi="方正仿宋_GBK" w:eastAsia="方正仿宋_GBK" w:cs="方正仿宋_GBK"/>
                <w:sz w:val="28"/>
                <w:szCs w:val="28"/>
                <w:shd w:val="clear" w:color="auto" w:fill="auto"/>
                <w:rtl w:val="0"/>
                <w:lang w:val="zh-TW" w:eastAsia="zh-TW"/>
              </w:rPr>
              <w:t>习近平总书记于</w:t>
            </w:r>
            <w:r>
              <w:rPr>
                <w:rFonts w:hint="eastAsia" w:ascii="方正仿宋_GBK" w:hAnsi="方正仿宋_GBK" w:eastAsia="方正仿宋_GBK" w:cs="方正仿宋_GBK"/>
                <w:sz w:val="28"/>
                <w:szCs w:val="28"/>
                <w:shd w:val="clear" w:color="auto" w:fill="auto"/>
                <w:rtl w:val="0"/>
                <w:lang w:val="en-US"/>
              </w:rPr>
              <w:t>2018</w:t>
            </w:r>
            <w:r>
              <w:rPr>
                <w:rFonts w:hint="eastAsia" w:ascii="方正仿宋_GBK" w:hAnsi="方正仿宋_GBK" w:eastAsia="方正仿宋_GBK" w:cs="方正仿宋_GBK"/>
                <w:sz w:val="28"/>
                <w:szCs w:val="28"/>
                <w:shd w:val="clear" w:color="auto" w:fill="auto"/>
                <w:rtl w:val="0"/>
                <w:lang w:val="zh-TW" w:eastAsia="zh-TW"/>
              </w:rPr>
              <w:t>年</w:t>
            </w:r>
            <w:r>
              <w:rPr>
                <w:rFonts w:hint="eastAsia" w:ascii="方正仿宋_GBK" w:hAnsi="方正仿宋_GBK" w:eastAsia="方正仿宋_GBK" w:cs="方正仿宋_GBK"/>
                <w:sz w:val="28"/>
                <w:szCs w:val="28"/>
                <w:shd w:val="clear" w:color="auto" w:fill="auto"/>
                <w:rtl w:val="0"/>
                <w:lang w:val="en-US"/>
              </w:rPr>
              <w:t>9</w:t>
            </w:r>
            <w:r>
              <w:rPr>
                <w:rFonts w:hint="eastAsia" w:ascii="方正仿宋_GBK" w:hAnsi="方正仿宋_GBK" w:eastAsia="方正仿宋_GBK" w:cs="方正仿宋_GBK"/>
                <w:sz w:val="28"/>
                <w:szCs w:val="28"/>
                <w:shd w:val="clear" w:color="auto" w:fill="auto"/>
                <w:rtl w:val="0"/>
                <w:lang w:val="zh-TW" w:eastAsia="zh-TW"/>
              </w:rPr>
              <w:t>月在全国教育大会上明确指出要将劳动教育纳入新时代</w:t>
            </w:r>
            <w:r>
              <w:rPr>
                <w:rFonts w:hint="eastAsia" w:ascii="方正仿宋_GBK" w:hAnsi="方正仿宋_GBK" w:eastAsia="方正仿宋_GBK" w:cs="方正仿宋_GBK"/>
                <w:sz w:val="28"/>
                <w:szCs w:val="28"/>
                <w:shd w:val="clear" w:color="auto" w:fill="auto"/>
                <w:rtl w:val="0"/>
                <w:lang w:val="en-US"/>
              </w:rPr>
              <w:t>“</w:t>
            </w:r>
            <w:r>
              <w:rPr>
                <w:rFonts w:hint="eastAsia" w:ascii="方正仿宋_GBK" w:hAnsi="方正仿宋_GBK" w:eastAsia="方正仿宋_GBK" w:cs="方正仿宋_GBK"/>
                <w:sz w:val="28"/>
                <w:szCs w:val="28"/>
                <w:shd w:val="clear" w:color="auto" w:fill="auto"/>
                <w:rtl w:val="0"/>
                <w:lang w:val="zh-TW" w:eastAsia="zh-TW"/>
              </w:rPr>
              <w:t>培养什么人</w:t>
            </w:r>
            <w:r>
              <w:rPr>
                <w:rFonts w:hint="eastAsia" w:ascii="方正仿宋_GBK" w:hAnsi="方正仿宋_GBK" w:eastAsia="方正仿宋_GBK" w:cs="方正仿宋_GBK"/>
                <w:sz w:val="28"/>
                <w:szCs w:val="28"/>
                <w:shd w:val="clear" w:color="auto" w:fill="auto"/>
                <w:rtl w:val="0"/>
                <w:lang w:val="en-US"/>
              </w:rPr>
              <w:t>”</w:t>
            </w:r>
            <w:r>
              <w:rPr>
                <w:rFonts w:hint="eastAsia" w:ascii="方正仿宋_GBK" w:hAnsi="方正仿宋_GBK" w:eastAsia="方正仿宋_GBK" w:cs="方正仿宋_GBK"/>
                <w:sz w:val="28"/>
                <w:szCs w:val="28"/>
                <w:shd w:val="clear" w:color="auto" w:fill="auto"/>
                <w:rtl w:val="0"/>
                <w:lang w:val="zh-TW" w:eastAsia="zh-TW"/>
              </w:rPr>
              <w:t>这一</w:t>
            </w:r>
            <w:r>
              <w:rPr>
                <w:rFonts w:hint="eastAsia" w:ascii="方正仿宋_GBK" w:hAnsi="方正仿宋_GBK" w:eastAsia="方正仿宋_GBK" w:cs="方正仿宋_GBK"/>
                <w:sz w:val="28"/>
                <w:szCs w:val="28"/>
                <w:shd w:val="clear" w:color="auto" w:fill="auto"/>
                <w:rtl w:val="0"/>
                <w:lang w:val="en-US"/>
              </w:rPr>
              <w:t>“</w:t>
            </w:r>
            <w:r>
              <w:rPr>
                <w:rFonts w:hint="eastAsia" w:ascii="方正仿宋_GBK" w:hAnsi="方正仿宋_GBK" w:eastAsia="方正仿宋_GBK" w:cs="方正仿宋_GBK"/>
                <w:sz w:val="28"/>
                <w:szCs w:val="28"/>
                <w:shd w:val="clear" w:color="auto" w:fill="auto"/>
                <w:rtl w:val="0"/>
                <w:lang w:val="zh-TW" w:eastAsia="zh-TW"/>
              </w:rPr>
              <w:t>教育首要问题</w:t>
            </w:r>
            <w:r>
              <w:rPr>
                <w:rFonts w:hint="eastAsia" w:ascii="方正仿宋_GBK" w:hAnsi="方正仿宋_GBK" w:eastAsia="方正仿宋_GBK" w:cs="方正仿宋_GBK"/>
                <w:sz w:val="28"/>
                <w:szCs w:val="28"/>
                <w:shd w:val="clear" w:color="auto" w:fill="auto"/>
                <w:rtl w:val="0"/>
                <w:lang w:val="en-US"/>
              </w:rPr>
              <w:t>”</w:t>
            </w:r>
            <w:r>
              <w:rPr>
                <w:rFonts w:hint="eastAsia" w:ascii="方正仿宋_GBK" w:hAnsi="方正仿宋_GBK" w:eastAsia="方正仿宋_GBK" w:cs="方正仿宋_GBK"/>
                <w:sz w:val="28"/>
                <w:szCs w:val="28"/>
                <w:shd w:val="clear" w:color="auto" w:fill="auto"/>
                <w:rtl w:val="0"/>
                <w:lang w:val="zh-TW" w:eastAsia="zh-TW"/>
              </w:rPr>
              <w:t>的总体要求之中。</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right="0"/>
              <w:jc w:val="left"/>
              <w:textAlignment w:val="auto"/>
              <w:rPr>
                <w:rFonts w:hint="eastAsia" w:ascii="方正仿宋_GBK" w:hAnsi="方正仿宋_GBK" w:eastAsia="方正仿宋_GBK" w:cs="方正仿宋_GBK"/>
                <w:sz w:val="28"/>
                <w:szCs w:val="28"/>
                <w:rtl w:val="0"/>
              </w:rPr>
            </w:pPr>
            <w:r>
              <w:rPr>
                <w:rFonts w:hint="eastAsia" w:ascii="方正仿宋_GBK" w:hAnsi="方正仿宋_GBK" w:eastAsia="方正仿宋_GBK" w:cs="方正仿宋_GBK"/>
                <w:sz w:val="28"/>
                <w:szCs w:val="28"/>
                <w:shd w:val="clear" w:color="auto" w:fill="auto"/>
                <w:rtl w:val="0"/>
                <w:lang w:val="zh-TW" w:eastAsia="zh-TW"/>
              </w:rPr>
              <w:t>本课程遵循学生的认知规律，学习典型、感人的普通劳动者的故事，引导学生从国家、社会、个人三个层面深刻理解工匠精神、劳模精神对中国制造、民族复兴的伟大意义，提高学生对工匠精神、劳模精神的自觉意识，并以实际行动弘扬工匠精神、劳</w:t>
            </w:r>
            <w:r>
              <w:rPr>
                <w:rFonts w:hint="eastAsia" w:ascii="方正仿宋_GBK" w:hAnsi="方正仿宋_GBK" w:eastAsia="方正仿宋_GBK" w:cs="方正仿宋_GBK"/>
                <w:color w:val="000000"/>
                <w:sz w:val="28"/>
                <w:szCs w:val="28"/>
                <w:u w:color="000000"/>
                <w:shd w:val="clear" w:color="auto" w:fill="auto"/>
                <w:rtl w:val="0"/>
                <w:lang w:val="zh-TW" w:eastAsia="zh-TW"/>
              </w:rPr>
              <w:t>模精神。</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333333"/>
                <w:sz w:val="28"/>
                <w:szCs w:val="28"/>
                <w:u w:color="333333"/>
                <w:shd w:val="clear" w:color="auto" w:fill="auto"/>
                <w:rtl w:val="0"/>
                <w:lang w:val="en-US"/>
              </w:rPr>
              <w:t>1</w:t>
            </w:r>
            <w:r>
              <w:rPr>
                <w:rFonts w:hint="eastAsia" w:ascii="方正仿宋_GBK" w:hAnsi="方正仿宋_GBK" w:eastAsia="方正仿宋_GBK" w:cs="方正仿宋_GBK"/>
                <w:color w:val="333333"/>
                <w:sz w:val="28"/>
                <w:szCs w:val="28"/>
                <w:u w:color="333333"/>
                <w:shd w:val="clear" w:color="auto" w:fill="auto"/>
                <w:rtl w:val="0"/>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78" w:hRule="atLeast"/>
          <w:jc w:val="center"/>
        </w:trPr>
        <w:tc>
          <w:tcPr>
            <w:tcW w:w="48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333333"/>
                <w:spacing w:val="-8"/>
                <w:sz w:val="28"/>
                <w:szCs w:val="28"/>
                <w:u w:color="333333"/>
                <w:shd w:val="clear" w:color="auto" w:fill="auto"/>
                <w:rtl w:val="0"/>
                <w:lang w:val="zh-TW" w:eastAsia="zh-TW"/>
              </w:rPr>
            </w:pPr>
            <w:r>
              <w:rPr>
                <w:rFonts w:hint="eastAsia" w:ascii="方正仿宋_GBK" w:hAnsi="方正仿宋_GBK" w:eastAsia="方正仿宋_GBK" w:cs="方正仿宋_GBK"/>
                <w:color w:val="333333"/>
                <w:spacing w:val="-8"/>
                <w:sz w:val="28"/>
                <w:szCs w:val="28"/>
                <w:u w:color="333333"/>
                <w:shd w:val="clear" w:color="auto" w:fill="auto"/>
                <w:rtl w:val="0"/>
                <w:lang w:val="zh-TW" w:eastAsia="zh-TW"/>
              </w:rPr>
              <w:t>毛泽东思想和中国</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333333"/>
                <w:spacing w:val="-8"/>
                <w:sz w:val="28"/>
                <w:szCs w:val="28"/>
                <w:u w:color="333333"/>
                <w:shd w:val="clear" w:color="auto" w:fill="auto"/>
                <w:rtl w:val="0"/>
                <w:lang w:val="zh-TW" w:eastAsia="zh-TW"/>
              </w:rPr>
            </w:pPr>
            <w:r>
              <w:rPr>
                <w:rFonts w:hint="eastAsia" w:ascii="方正仿宋_GBK" w:hAnsi="方正仿宋_GBK" w:eastAsia="方正仿宋_GBK" w:cs="方正仿宋_GBK"/>
                <w:color w:val="333333"/>
                <w:spacing w:val="-8"/>
                <w:sz w:val="28"/>
                <w:szCs w:val="28"/>
                <w:u w:color="333333"/>
                <w:shd w:val="clear" w:color="auto" w:fill="auto"/>
                <w:rtl w:val="0"/>
                <w:lang w:val="zh-TW" w:eastAsia="zh-TW"/>
              </w:rPr>
              <w:t>特色社会主义理论</w:t>
            </w:r>
          </w:p>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333333"/>
                <w:spacing w:val="-8"/>
                <w:sz w:val="28"/>
                <w:szCs w:val="28"/>
                <w:u w:color="333333"/>
                <w:shd w:val="clear" w:color="auto" w:fill="auto"/>
                <w:rtl w:val="0"/>
                <w:lang w:val="zh-TW" w:eastAsia="zh-TW"/>
              </w:rPr>
            </w:pPr>
            <w:r>
              <w:rPr>
                <w:rFonts w:hint="eastAsia" w:ascii="方正仿宋_GBK" w:hAnsi="方正仿宋_GBK" w:eastAsia="方正仿宋_GBK" w:cs="方正仿宋_GBK"/>
                <w:color w:val="333333"/>
                <w:spacing w:val="-8"/>
                <w:sz w:val="28"/>
                <w:szCs w:val="28"/>
                <w:u w:color="333333"/>
                <w:shd w:val="clear" w:color="auto" w:fill="auto"/>
                <w:rtl w:val="0"/>
                <w:lang w:val="zh-TW" w:eastAsia="zh-TW"/>
              </w:rPr>
              <w:t>体系概论</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333333"/>
                <w:spacing w:val="-8"/>
                <w:sz w:val="28"/>
                <w:szCs w:val="28"/>
                <w:u w:color="333333"/>
                <w:shd w:val="clear" w:color="auto" w:fill="auto"/>
                <w:rtl w:val="0"/>
                <w:lang w:val="zh-TW" w:eastAsia="zh-TW"/>
              </w:rPr>
            </w:pPr>
            <w:r>
              <w:rPr>
                <w:rFonts w:hint="eastAsia" w:ascii="方正仿宋_GBK" w:hAnsi="方正仿宋_GBK" w:eastAsia="方正仿宋_GBK" w:cs="方正仿宋_GBK"/>
                <w:color w:val="333333"/>
                <w:spacing w:val="-8"/>
                <w:sz w:val="28"/>
                <w:szCs w:val="28"/>
                <w:u w:color="333333"/>
                <w:shd w:val="clear" w:color="auto" w:fill="auto"/>
                <w:rtl w:val="0"/>
                <w:lang w:val="zh-TW" w:eastAsia="zh-TW"/>
              </w:rPr>
              <w:t>毛泽东思想和中国特色社会主义理论体系概论课程主要任务是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通过本课程的学习，培养学生运用马克思主义的立场、观点和方法分析问题、解决问题的能力，增强贯彻党的基本理论、基本路线、基本纲领以及各项方针政策的自觉性、坚定性，积极投身到全面建设小康社会的伟大实践。</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333333"/>
                <w:sz w:val="28"/>
                <w:szCs w:val="28"/>
                <w:u w:color="333333"/>
                <w:shd w:val="clear" w:color="auto" w:fill="auto"/>
                <w:rtl w:val="0"/>
                <w:lang w:val="en-US" w:eastAsia="zh-CN"/>
              </w:rPr>
              <w:t>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jc w:val="center"/>
        </w:trPr>
        <w:tc>
          <w:tcPr>
            <w:tcW w:w="48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color w:val="333333"/>
                <w:sz w:val="28"/>
                <w:szCs w:val="28"/>
                <w:u w:color="333333"/>
                <w:shd w:val="clear" w:color="auto" w:fill="auto"/>
                <w:rtl w:val="0"/>
                <w:lang w:val="en-US" w:eastAsia="zh-CN"/>
              </w:rPr>
            </w:pPr>
            <w:r>
              <w:rPr>
                <w:rFonts w:hint="eastAsia" w:ascii="方正仿宋_GBK" w:hAnsi="方正仿宋_GBK" w:eastAsia="方正仿宋_GBK" w:cs="方正仿宋_GBK"/>
                <w:b/>
                <w:bCs/>
                <w:color w:val="333333"/>
                <w:sz w:val="28"/>
                <w:szCs w:val="28"/>
                <w:u w:color="333333"/>
                <w:shd w:val="clear" w:color="auto" w:fill="auto"/>
                <w:rtl w:val="0"/>
                <w:lang w:val="en-US" w:eastAsia="zh-CN"/>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color w:val="333333"/>
                <w:sz w:val="28"/>
                <w:szCs w:val="28"/>
                <w:u w:color="333333"/>
                <w:shd w:val="clear" w:color="auto" w:fill="auto"/>
                <w:rtl w:val="0"/>
                <w:lang w:val="zh-TW" w:eastAsia="zh-CN"/>
              </w:rPr>
            </w:pPr>
            <w:r>
              <w:rPr>
                <w:rFonts w:hint="eastAsia" w:ascii="方正仿宋_GBK" w:hAnsi="方正仿宋_GBK" w:eastAsia="方正仿宋_GBK" w:cs="方正仿宋_GBK"/>
                <w:color w:val="333333"/>
                <w:sz w:val="28"/>
                <w:szCs w:val="28"/>
                <w:u w:color="333333"/>
                <w:shd w:val="clear" w:color="auto" w:fill="auto"/>
                <w:rtl w:val="0"/>
                <w:lang w:val="zh-TW" w:eastAsia="zh-CN"/>
              </w:rPr>
              <w:t>通用素质</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color w:val="333333"/>
                <w:sz w:val="28"/>
                <w:szCs w:val="28"/>
                <w:u w:color="333333"/>
                <w:shd w:val="clear" w:color="auto" w:fill="auto"/>
                <w:rtl w:val="0"/>
                <w:lang w:val="zh-TW" w:eastAsia="zh-CN"/>
              </w:rPr>
            </w:pPr>
            <w:r>
              <w:rPr>
                <w:rFonts w:hint="eastAsia" w:ascii="方正仿宋_GBK" w:hAnsi="方正仿宋_GBK" w:eastAsia="方正仿宋_GBK" w:cs="方正仿宋_GBK"/>
                <w:color w:val="333333"/>
                <w:sz w:val="28"/>
                <w:szCs w:val="28"/>
                <w:u w:color="333333"/>
                <w:shd w:val="clear" w:color="auto" w:fill="auto"/>
                <w:rtl w:val="0"/>
                <w:lang w:val="zh-TW" w:eastAsia="zh-CN"/>
              </w:rPr>
              <w:t>自主学习</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pacing w:val="-8"/>
                <w:w w:val="100"/>
                <w:kern w:val="2"/>
                <w:position w:val="0"/>
                <w:sz w:val="28"/>
                <w:szCs w:val="28"/>
                <w:u w:val="none" w:color="333333"/>
                <w:shd w:val="clear" w:color="auto" w:fill="auto"/>
                <w:vertAlign w:val="baseline"/>
                <w:rtl w:val="0"/>
                <w:lang w:val="en-US" w:eastAsia="zh-CN"/>
              </w:rPr>
              <w:t>课程的目标是激发学生自主学习意识，让学生了解自主学习的基本流程，掌握自主学习的基本方法和技术，以学习任务为载体，通过运用这些方法与技术，实现自主学习能力的提升，最终达成能够独立自主的以个人为单位，或以小组为单位开展更高效的自主学习。</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jc w:val="center"/>
        </w:trPr>
        <w:tc>
          <w:tcPr>
            <w:tcW w:w="48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color w:val="333333"/>
                <w:sz w:val="28"/>
                <w:szCs w:val="28"/>
                <w:u w:color="333333"/>
                <w:shd w:val="clear" w:color="auto" w:fill="auto"/>
                <w:rtl w:val="0"/>
                <w:lang w:val="en-US" w:eastAsia="zh-CN"/>
              </w:rPr>
            </w:pPr>
            <w:r>
              <w:rPr>
                <w:rFonts w:hint="eastAsia" w:ascii="方正仿宋_GBK" w:hAnsi="方正仿宋_GBK" w:eastAsia="方正仿宋_GBK" w:cs="方正仿宋_GBK"/>
                <w:b/>
                <w:bCs/>
                <w:color w:val="333333"/>
                <w:sz w:val="28"/>
                <w:szCs w:val="28"/>
                <w:u w:color="333333"/>
                <w:shd w:val="clear" w:color="auto" w:fill="auto"/>
                <w:rtl w:val="0"/>
                <w:lang w:val="en-US" w:eastAsia="zh-CN"/>
              </w:rPr>
              <w:t>3</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333333"/>
                <w:sz w:val="28"/>
                <w:szCs w:val="28"/>
                <w:u w:color="333333"/>
                <w:shd w:val="clear" w:color="auto" w:fill="auto"/>
                <w:rtl w:val="0"/>
                <w:lang w:val="zh-TW" w:eastAsia="zh-CN"/>
              </w:rPr>
            </w:pPr>
            <w:r>
              <w:rPr>
                <w:rFonts w:hint="eastAsia" w:ascii="方正仿宋_GBK" w:hAnsi="方正仿宋_GBK" w:eastAsia="方正仿宋_GBK" w:cs="方正仿宋_GBK"/>
                <w:color w:val="333333"/>
                <w:sz w:val="28"/>
                <w:szCs w:val="28"/>
                <w:u w:color="333333"/>
                <w:shd w:val="clear" w:color="auto" w:fill="auto"/>
                <w:rtl w:val="0"/>
                <w:lang w:val="zh-TW" w:eastAsia="zh-CN"/>
              </w:rPr>
              <w:t>历史</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color w:val="333333"/>
                <w:sz w:val="28"/>
                <w:szCs w:val="28"/>
                <w:u w:color="333333"/>
                <w:shd w:val="clear" w:color="auto" w:fill="auto"/>
                <w:rtl w:val="0"/>
                <w:lang w:val="zh-TW" w:eastAsia="zh-CN"/>
              </w:rPr>
            </w:pPr>
            <w:r>
              <w:rPr>
                <w:rFonts w:hint="eastAsia" w:ascii="方正仿宋_GBK" w:hAnsi="方正仿宋_GBK" w:eastAsia="方正仿宋_GBK" w:cs="方正仿宋_GBK"/>
                <w:color w:val="333333"/>
                <w:sz w:val="28"/>
                <w:szCs w:val="28"/>
                <w:u w:color="333333"/>
                <w:shd w:val="clear" w:color="auto" w:fill="auto"/>
                <w:rtl w:val="0"/>
                <w:lang w:val="zh-TW" w:eastAsia="zh-CN"/>
              </w:rPr>
              <w:t>中国历史</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333333"/>
                <w:sz w:val="28"/>
                <w:szCs w:val="28"/>
                <w:u w:color="333333"/>
                <w:shd w:val="clear" w:color="auto" w:fill="auto"/>
                <w:rtl w:val="0"/>
                <w:lang w:val="zh-TW" w:eastAsia="zh-TW"/>
              </w:rPr>
            </w:pPr>
            <w:r>
              <w:rPr>
                <w:rFonts w:hint="eastAsia" w:ascii="方正仿宋_GBK" w:hAnsi="方正仿宋_GBK" w:eastAsia="方正仿宋_GBK" w:cs="方正仿宋_GBK"/>
                <w:color w:val="333333"/>
                <w:spacing w:val="-8"/>
                <w:w w:val="100"/>
                <w:kern w:val="2"/>
                <w:position w:val="0"/>
                <w:sz w:val="28"/>
                <w:szCs w:val="28"/>
                <w:u w:val="none" w:color="333333"/>
                <w:shd w:val="clear" w:color="auto" w:fill="auto"/>
                <w:vertAlign w:val="baseline"/>
                <w:rtl w:val="0"/>
                <w:lang w:val="en-US" w:eastAsia="zh-CN" w:bidi="ar-SA"/>
              </w:rPr>
              <w:t>《中国近现代史纲要》主要讲授中国近代以来抵御外来侵略、争取民族独立、推翻反动统治、实现人民解放的历史，帮助学生了解国史、国情，深刻领会历史和人民是怎样选择了马克思主义，选择了中国共产党，选择了社会主义道路，选择了改革开放，从而使学生坚定走中国特色社会主义道路的信念。</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333333"/>
                <w:sz w:val="28"/>
                <w:szCs w:val="28"/>
                <w:u w:color="333333"/>
                <w:shd w:val="clear" w:color="auto" w:fill="auto"/>
                <w:rtl w:val="0"/>
                <w:lang w:val="en-US" w:eastAsia="zh-CN"/>
              </w:rPr>
            </w:pPr>
            <w:r>
              <w:rPr>
                <w:rFonts w:hint="eastAsia" w:ascii="方正仿宋_GBK" w:hAnsi="方正仿宋_GBK" w:eastAsia="方正仿宋_GBK" w:cs="方正仿宋_GBK"/>
                <w:color w:val="333333"/>
                <w:sz w:val="28"/>
                <w:szCs w:val="28"/>
                <w:u w:color="333333"/>
                <w:shd w:val="clear" w:color="auto" w:fill="auto"/>
                <w:rtl w:val="0"/>
                <w:lang w:val="en-US" w:eastAsia="zh-CN"/>
              </w:rPr>
              <w:t>32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jc w:val="center"/>
        </w:trPr>
        <w:tc>
          <w:tcPr>
            <w:tcW w:w="48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kern w:val="2"/>
                <w:position w:val="0"/>
                <w:sz w:val="28"/>
                <w:szCs w:val="28"/>
                <w:u w:val="none" w:color="000000"/>
                <w:shd w:val="clear" w:color="auto" w:fill="auto"/>
                <w:vertAlign w:val="baseline"/>
                <w:rtl w:val="0"/>
                <w:lang w:val="en-US" w:eastAsia="zh-CN"/>
              </w:rPr>
            </w:pPr>
            <w:r>
              <w:rPr>
                <w:rFonts w:hint="eastAsia" w:ascii="方正仿宋_GBK" w:hAnsi="方正仿宋_GBK" w:eastAsia="方正仿宋_GBK" w:cs="方正仿宋_GBK"/>
                <w:b/>
                <w:bCs/>
                <w:color w:val="000000"/>
                <w:spacing w:val="0"/>
                <w:w w:val="100"/>
                <w:kern w:val="2"/>
                <w:position w:val="0"/>
                <w:sz w:val="28"/>
                <w:szCs w:val="28"/>
                <w:u w:val="none" w:color="000000"/>
                <w:shd w:val="clear" w:color="auto" w:fill="auto"/>
                <w:vertAlign w:val="baseline"/>
                <w:rtl w:val="0"/>
                <w:lang w:val="en-US" w:eastAsia="zh-CN"/>
              </w:rPr>
              <w:t>4</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数学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数学</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640" w:firstLineChars="0"/>
              <w:jc w:val="left"/>
              <w:textAlignment w:val="auto"/>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《数学》课程的开设以人力资源社会保障部教材办公室组织</w:t>
            </w:r>
            <w:r>
              <w:rPr>
                <w:rFonts w:hint="eastAsia" w:ascii="方正仿宋_GBK" w:hAnsi="方正仿宋_GBK" w:eastAsia="方正仿宋_GBK" w:cs="方正仿宋_GBK"/>
                <w:color w:val="333333"/>
                <w:sz w:val="28"/>
                <w:szCs w:val="28"/>
                <w:u w:color="333333"/>
                <w:shd w:val="clear" w:color="auto" w:fill="auto"/>
                <w:rtl w:val="0"/>
                <w:lang w:val="en-US"/>
              </w:rPr>
              <w:t>2016</w:t>
            </w:r>
            <w:r>
              <w:rPr>
                <w:rFonts w:hint="eastAsia" w:ascii="方正仿宋_GBK" w:hAnsi="方正仿宋_GBK" w:eastAsia="方正仿宋_GBK" w:cs="方正仿宋_GBK"/>
                <w:color w:val="333333"/>
                <w:sz w:val="28"/>
                <w:szCs w:val="28"/>
                <w:u w:color="333333"/>
                <w:shd w:val="clear" w:color="auto" w:fill="auto"/>
                <w:rtl w:val="0"/>
                <w:lang w:val="zh-TW" w:eastAsia="zh-TW"/>
              </w:rPr>
              <w:t>年印发的《技工院校数学课程标准》为依据，数学教材内容面向技能人才培养，反映职业教育特色，致力于为专业学习、岗位工作和职业发展打造良好的支持平台。为满足不同专业类别的需要，教材采用</w:t>
            </w:r>
            <w:r>
              <w:rPr>
                <w:rFonts w:hint="eastAsia" w:ascii="方正仿宋_GBK" w:hAnsi="方正仿宋_GBK" w:eastAsia="方正仿宋_GBK" w:cs="方正仿宋_GBK"/>
                <w:color w:val="333333"/>
                <w:sz w:val="28"/>
                <w:szCs w:val="28"/>
                <w:u w:color="333333"/>
                <w:shd w:val="clear" w:color="auto" w:fill="auto"/>
                <w:rtl w:val="0"/>
                <w:lang w:val="en-US"/>
              </w:rPr>
              <w:t>1+3</w:t>
            </w:r>
            <w:r>
              <w:rPr>
                <w:rFonts w:hint="eastAsia" w:ascii="方正仿宋_GBK" w:hAnsi="方正仿宋_GBK" w:eastAsia="方正仿宋_GBK" w:cs="方正仿宋_GBK"/>
                <w:color w:val="333333"/>
                <w:sz w:val="28"/>
                <w:szCs w:val="28"/>
                <w:u w:color="333333"/>
                <w:shd w:val="clear" w:color="auto" w:fill="auto"/>
                <w:rtl w:val="0"/>
                <w:lang w:val="zh-TW" w:eastAsia="zh-TW"/>
              </w:rPr>
              <w:t>的架构方式，上册为所有专业提供共同的数学基础本学期学习的上册内容，主体内容以数学基础知识和数学基本技能为重。包含了不等式与集合、函数、三角函数、算法初步等数学知识。</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val="en-US" w:eastAsia="zh-CN"/>
              </w:rPr>
            </w:pPr>
            <w:r>
              <w:rPr>
                <w:rFonts w:hint="eastAsia" w:ascii="方正仿宋_GBK" w:hAnsi="方正仿宋_GBK" w:eastAsia="方正仿宋_GBK" w:cs="方正仿宋_GBK"/>
                <w:color w:val="333333"/>
                <w:sz w:val="28"/>
                <w:szCs w:val="28"/>
                <w:u w:color="333333"/>
                <w:shd w:val="clear" w:color="auto" w:fill="auto"/>
                <w:rtl w:val="0"/>
                <w:lang w:val="en-US" w:eastAsia="zh-CN"/>
              </w:rPr>
              <w:t>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jc w:val="center"/>
        </w:trPr>
        <w:tc>
          <w:tcPr>
            <w:tcW w:w="48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333333"/>
                <w:spacing w:val="0"/>
                <w:sz w:val="28"/>
                <w:szCs w:val="28"/>
                <w:u w:color="333333"/>
                <w:shd w:val="clear" w:color="auto" w:fill="auto"/>
                <w:rtl w:val="0"/>
                <w:lang w:val="zh-TW" w:eastAsia="zh-CN"/>
              </w:rPr>
              <w:t>礼仪礼节</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rPr>
            </w:pPr>
            <w:r>
              <w:rPr>
                <w:rFonts w:hint="eastAsia" w:ascii="方正仿宋_GBK" w:hAnsi="方正仿宋_GBK" w:eastAsia="方正仿宋_GBK" w:cs="方正仿宋_GBK"/>
                <w:color w:val="333333"/>
                <w:spacing w:val="0"/>
                <w:sz w:val="28"/>
                <w:szCs w:val="28"/>
                <w:u w:color="333333"/>
                <w:shd w:val="clear" w:color="auto" w:fill="auto"/>
                <w:rtl w:val="0"/>
                <w:lang w:val="zh-TW" w:eastAsia="zh-CN"/>
              </w:rPr>
              <w:t>礼仪礼节</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pacing w:val="0"/>
                <w:w w:val="100"/>
                <w:kern w:val="2"/>
                <w:position w:val="0"/>
                <w:sz w:val="28"/>
                <w:szCs w:val="28"/>
                <w:u w:val="none" w:color="333333"/>
                <w:shd w:val="clear" w:color="auto" w:fill="auto"/>
                <w:vertAlign w:val="baseline"/>
                <w:rtl w:val="0"/>
                <w:lang w:val="zh-TW" w:eastAsia="zh-TW"/>
              </w:rPr>
              <w:t>《礼仪礼节》掌握服务礼仪的基本理论和基本技能；掌握</w:t>
            </w:r>
            <w:r>
              <w:rPr>
                <w:rFonts w:hint="eastAsia" w:ascii="方正仿宋_GBK" w:hAnsi="方正仿宋_GBK" w:eastAsia="方正仿宋_GBK" w:cs="方正仿宋_GBK"/>
                <w:color w:val="333333"/>
                <w:spacing w:val="0"/>
                <w:w w:val="100"/>
                <w:kern w:val="2"/>
                <w:position w:val="0"/>
                <w:sz w:val="28"/>
                <w:szCs w:val="28"/>
                <w:u w:val="none" w:color="333333"/>
                <w:shd w:val="clear" w:color="auto" w:fill="auto"/>
                <w:vertAlign w:val="baseline"/>
                <w:rtl w:val="0"/>
                <w:lang w:val="zh-TW" w:eastAsia="zh-CN"/>
              </w:rPr>
              <w:t>美容、美发、化妆、美甲</w:t>
            </w:r>
            <w:r>
              <w:rPr>
                <w:rFonts w:hint="eastAsia" w:ascii="方正仿宋_GBK" w:hAnsi="方正仿宋_GBK" w:eastAsia="方正仿宋_GBK" w:cs="方正仿宋_GBK"/>
                <w:color w:val="333333"/>
                <w:spacing w:val="0"/>
                <w:w w:val="100"/>
                <w:kern w:val="2"/>
                <w:position w:val="0"/>
                <w:sz w:val="28"/>
                <w:szCs w:val="28"/>
                <w:u w:val="none" w:color="333333"/>
                <w:shd w:val="clear" w:color="auto" w:fill="auto"/>
                <w:vertAlign w:val="baseline"/>
                <w:rtl w:val="0"/>
                <w:lang w:val="zh-TW" w:eastAsia="zh-TW"/>
              </w:rPr>
              <w:t>服务的规范要求；了解服务礼仪的基础知识；培养学生礼仪意识、养成学生遵从礼仪的行为。</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333333"/>
                <w:sz w:val="28"/>
                <w:szCs w:val="28"/>
                <w:u w:color="333333"/>
                <w:shd w:val="clear" w:color="auto" w:fill="auto"/>
                <w:rtl w:val="0"/>
                <w:lang w:val="en-US" w:eastAsia="zh-CN"/>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jc w:val="center"/>
        </w:trPr>
        <w:tc>
          <w:tcPr>
            <w:tcW w:w="48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6</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color w:val="333333"/>
                <w:spacing w:val="-6"/>
                <w:sz w:val="28"/>
                <w:szCs w:val="28"/>
                <w:u w:color="333333"/>
                <w:shd w:val="clear" w:color="auto" w:fill="auto"/>
              </w:rPr>
            </w:pPr>
            <w:r>
              <w:rPr>
                <w:rFonts w:hint="eastAsia" w:ascii="方正仿宋_GBK" w:hAnsi="方正仿宋_GBK" w:eastAsia="方正仿宋_GBK" w:cs="方正仿宋_GBK"/>
                <w:color w:val="333333"/>
                <w:spacing w:val="-6"/>
                <w:sz w:val="28"/>
                <w:szCs w:val="28"/>
                <w:u w:color="333333"/>
                <w:shd w:val="clear" w:color="auto" w:fill="auto"/>
                <w:rtl w:val="0"/>
                <w:lang w:val="zh-TW" w:eastAsia="zh-TW"/>
              </w:rPr>
              <w:t>计算机</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方正仿宋_GBK" w:hAnsi="方正仿宋_GBK" w:eastAsia="方正仿宋_GBK" w:cs="方正仿宋_GBK"/>
                <w:sz w:val="28"/>
                <w:szCs w:val="28"/>
                <w:rtl w:val="0"/>
              </w:rPr>
            </w:pPr>
            <w:r>
              <w:rPr>
                <w:rFonts w:hint="eastAsia" w:ascii="方正仿宋_GBK" w:hAnsi="方正仿宋_GBK" w:eastAsia="方正仿宋_GBK" w:cs="方正仿宋_GBK"/>
                <w:color w:val="333333"/>
                <w:spacing w:val="-6"/>
                <w:sz w:val="28"/>
                <w:szCs w:val="28"/>
                <w:u w:color="333333"/>
                <w:shd w:val="clear" w:color="auto" w:fill="auto"/>
                <w:rtl w:val="0"/>
                <w:lang w:val="zh-TW" w:eastAsia="zh-TW"/>
              </w:rPr>
              <w:t>基础</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计算机基础</w:t>
            </w:r>
          </w:p>
        </w:tc>
        <w:tc>
          <w:tcPr>
            <w:tcW w:w="6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280" w:firstLineChars="1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u w:color="000000"/>
                <w:shd w:val="clear" w:color="auto" w:fill="auto"/>
                <w:rtl w:val="0"/>
                <w:lang w:val="zh-TW" w:eastAsia="zh-TW"/>
              </w:rPr>
              <w:t>本课程重点培养学生基本操作能力与实际应用能力，使学生掌握计算机的基本知识和技能，能将计算机操作的能力应用于工作和生活中，并作为学习其它专业课程的有力工具。通过本课程的学习，使学生了解计算机系统硬件、软件、网络及信息与信息安全的基本本知识，掌握</w:t>
            </w:r>
            <w:r>
              <w:rPr>
                <w:rFonts w:hint="eastAsia" w:ascii="方正仿宋_GBK" w:hAnsi="方正仿宋_GBK" w:eastAsia="方正仿宋_GBK" w:cs="方正仿宋_GBK"/>
                <w:color w:val="000000"/>
                <w:sz w:val="28"/>
                <w:szCs w:val="28"/>
                <w:u w:color="000000"/>
                <w:shd w:val="clear" w:color="auto" w:fill="auto"/>
                <w:rtl w:val="0"/>
                <w:lang w:val="en-US"/>
              </w:rPr>
              <w:t>Windows</w:t>
            </w:r>
            <w:r>
              <w:rPr>
                <w:rFonts w:hint="eastAsia" w:ascii="方正仿宋_GBK" w:hAnsi="方正仿宋_GBK" w:eastAsia="方正仿宋_GBK" w:cs="方正仿宋_GBK"/>
                <w:color w:val="000000"/>
                <w:sz w:val="28"/>
                <w:szCs w:val="28"/>
                <w:u w:color="000000"/>
                <w:shd w:val="clear" w:color="auto" w:fill="auto"/>
                <w:rtl w:val="0"/>
                <w:lang w:val="zh-TW" w:eastAsia="zh-TW"/>
              </w:rPr>
              <w:t>操作系统的使用方法，掌握</w:t>
            </w:r>
            <w:r>
              <w:rPr>
                <w:rFonts w:hint="eastAsia" w:ascii="方正仿宋_GBK" w:hAnsi="方正仿宋_GBK" w:eastAsia="方正仿宋_GBK" w:cs="方正仿宋_GBK"/>
                <w:color w:val="000000"/>
                <w:sz w:val="28"/>
                <w:szCs w:val="28"/>
                <w:u w:color="000000"/>
                <w:shd w:val="clear" w:color="auto" w:fill="auto"/>
                <w:rtl w:val="0"/>
                <w:lang w:val="en-US"/>
              </w:rPr>
              <w:t>Office</w:t>
            </w:r>
            <w:r>
              <w:rPr>
                <w:rFonts w:hint="eastAsia" w:ascii="方正仿宋_GBK" w:hAnsi="方正仿宋_GBK" w:eastAsia="方正仿宋_GBK" w:cs="方正仿宋_GBK"/>
                <w:color w:val="000000"/>
                <w:sz w:val="28"/>
                <w:szCs w:val="28"/>
                <w:u w:color="000000"/>
                <w:shd w:val="clear" w:color="auto" w:fill="auto"/>
                <w:rtl w:val="0"/>
                <w:lang w:val="zh-TW" w:eastAsia="zh-TW"/>
              </w:rPr>
              <w:t>办公软件的应用，提高利用计算机进行综合信息的处理能力，为学习后续课程及计算机在各专业中的应用莫定坚实的基础。</w:t>
            </w:r>
          </w:p>
        </w:tc>
        <w:tc>
          <w:tcPr>
            <w:tcW w:w="60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333333"/>
                <w:sz w:val="28"/>
                <w:szCs w:val="28"/>
                <w:u w:color="333333"/>
                <w:shd w:val="clear" w:color="auto" w:fill="auto"/>
                <w:rtl w:val="0"/>
                <w:lang w:val="en-US" w:eastAsia="zh-CN"/>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850" w:hRule="atLeast"/>
          <w:jc w:val="center"/>
        </w:trPr>
        <w:tc>
          <w:tcPr>
            <w:tcW w:w="486"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7</w:t>
            </w:r>
          </w:p>
        </w:tc>
        <w:tc>
          <w:tcPr>
            <w:tcW w:w="571"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color w:val="333333"/>
                <w:spacing w:val="-6"/>
                <w:sz w:val="28"/>
                <w:szCs w:val="28"/>
                <w:u w:color="333333"/>
                <w:shd w:val="clear" w:color="auto" w:fill="auto"/>
              </w:rPr>
            </w:pPr>
            <w:r>
              <w:rPr>
                <w:rFonts w:hint="eastAsia" w:ascii="方正仿宋_GBK" w:hAnsi="方正仿宋_GBK" w:eastAsia="方正仿宋_GBK" w:cs="方正仿宋_GBK"/>
                <w:color w:val="333333"/>
                <w:spacing w:val="-6"/>
                <w:sz w:val="28"/>
                <w:szCs w:val="28"/>
                <w:u w:color="333333"/>
                <w:shd w:val="clear" w:color="auto" w:fill="auto"/>
                <w:rtl w:val="0"/>
                <w:lang w:val="zh-TW" w:eastAsia="zh-TW"/>
              </w:rPr>
              <w:t>体育与</w:t>
            </w: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方正仿宋_GBK" w:hAnsi="方正仿宋_GBK" w:eastAsia="方正仿宋_GBK" w:cs="方正仿宋_GBK"/>
                <w:sz w:val="28"/>
                <w:szCs w:val="28"/>
                <w:rtl w:val="0"/>
              </w:rPr>
            </w:pPr>
            <w:r>
              <w:rPr>
                <w:rFonts w:hint="eastAsia" w:ascii="方正仿宋_GBK" w:hAnsi="方正仿宋_GBK" w:eastAsia="方正仿宋_GBK" w:cs="方正仿宋_GBK"/>
                <w:color w:val="333333"/>
                <w:spacing w:val="-6"/>
                <w:sz w:val="28"/>
                <w:szCs w:val="28"/>
                <w:u w:color="333333"/>
                <w:shd w:val="clear" w:color="auto" w:fill="auto"/>
                <w:rtl w:val="0"/>
                <w:lang w:val="zh-TW" w:eastAsia="zh-TW"/>
              </w:rPr>
              <w:t>健康</w:t>
            </w:r>
          </w:p>
        </w:tc>
        <w:tc>
          <w:tcPr>
            <w:tcW w:w="1424"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u w:color="000000"/>
                <w:shd w:val="clear" w:color="auto" w:fill="auto"/>
                <w:rtl w:val="0"/>
                <w:lang w:val="zh-TW" w:eastAsia="zh-TW"/>
              </w:rPr>
              <w:t>体育与健康</w:t>
            </w:r>
          </w:p>
        </w:tc>
        <w:tc>
          <w:tcPr>
            <w:tcW w:w="6080"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u w:color="000000"/>
                <w:shd w:val="clear" w:color="auto" w:fill="auto"/>
                <w:rtl w:val="0"/>
                <w:lang w:val="zh-TW" w:eastAsia="zh-TW"/>
              </w:rPr>
              <w:t>本课程帮助学生转变健康观念，追求自我健康，制定自己的运动处方，安全有效锻炼，坚持有养运动远离身心疾病。学会预防处理，应对运动损伤养成卫生习惯。</w:t>
            </w:r>
          </w:p>
        </w:tc>
        <w:tc>
          <w:tcPr>
            <w:tcW w:w="607"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u w:color="000000"/>
                <w:shd w:val="clear" w:color="auto" w:fill="auto"/>
                <w:rtl w:val="0"/>
                <w:lang w:val="en-US" w:eastAsia="zh-CN"/>
              </w:rPr>
              <w:t>112</w:t>
            </w:r>
          </w:p>
        </w:tc>
      </w:tr>
    </w:tbl>
    <w:p>
      <w:pPr>
        <w:pStyle w:val="9"/>
        <w:framePr w:wrap="auto" w:vAnchor="margin" w:hAnchor="text" w:yAlign="inline"/>
        <w:jc w:val="center"/>
        <w:rPr>
          <w:rFonts w:ascii="Times New Roman" w:hAnsi="Times New Roman" w:eastAsia="Times New Roman" w:cs="Times New Roman"/>
          <w:b/>
          <w:bCs/>
          <w:color w:val="333333"/>
          <w:sz w:val="28"/>
          <w:szCs w:val="28"/>
          <w:u w:color="333333"/>
        </w:rPr>
      </w:pPr>
    </w:p>
    <w:p>
      <w:pPr>
        <w:pStyle w:val="9"/>
        <w:framePr w:wrap="auto" w:vAnchor="margin" w:hAnchor="text" w:yAlign="inline"/>
        <w:spacing w:before="62" w:line="500" w:lineRule="exact"/>
        <w:ind w:firstLine="602"/>
        <w:rPr>
          <w:rFonts w:ascii="Times New Roman" w:hAnsi="Times New Roman" w:eastAsia="Times New Roman" w:cs="Times New Roman"/>
          <w:b/>
          <w:bCs/>
          <w:color w:val="333333"/>
          <w:sz w:val="28"/>
          <w:szCs w:val="28"/>
          <w:u w:color="333333"/>
        </w:rPr>
      </w:pPr>
      <w:r>
        <w:rPr>
          <w:rFonts w:ascii="Times New Roman" w:hAnsi="Times New Roman"/>
          <w:b/>
          <w:bCs/>
          <w:color w:val="333333"/>
          <w:sz w:val="28"/>
          <w:szCs w:val="28"/>
          <w:u w:color="333333"/>
          <w:rtl w:val="0"/>
          <w:lang w:val="en-US"/>
        </w:rPr>
        <w:t>2</w:t>
      </w:r>
      <w:r>
        <w:rPr>
          <w:rFonts w:ascii="仿宋_GB2312" w:hAnsi="仿宋_GB2312" w:eastAsia="仿宋_GB2312" w:cs="仿宋_GB2312"/>
          <w:b/>
          <w:bCs/>
          <w:color w:val="333333"/>
          <w:sz w:val="28"/>
          <w:szCs w:val="28"/>
          <w:u w:color="333333"/>
          <w:rtl w:val="0"/>
          <w:lang w:val="zh-TW" w:eastAsia="zh-TW"/>
        </w:rPr>
        <w:t>．选修课</w:t>
      </w:r>
    </w:p>
    <w:tbl>
      <w:tblPr>
        <w:tblStyle w:val="7"/>
        <w:tblW w:w="916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Layout w:type="fixed"/>
        <w:tblCellMar>
          <w:top w:w="0" w:type="dxa"/>
          <w:left w:w="10" w:type="dxa"/>
          <w:bottom w:w="0" w:type="dxa"/>
          <w:right w:w="10" w:type="dxa"/>
        </w:tblCellMar>
      </w:tblPr>
      <w:tblGrid>
        <w:gridCol w:w="492"/>
        <w:gridCol w:w="692"/>
        <w:gridCol w:w="742"/>
        <w:gridCol w:w="6749"/>
        <w:gridCol w:w="4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930" w:hRule="atLeast"/>
          <w:jc w:val="center"/>
        </w:trPr>
        <w:tc>
          <w:tcPr>
            <w:tcW w:w="492"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left"/>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CN"/>
              </w:rPr>
              <w:t>序</w:t>
            </w:r>
            <w:r>
              <w:rPr>
                <w:rFonts w:hint="eastAsia" w:ascii="宋体" w:hAnsi="宋体" w:eastAsia="宋体" w:cs="宋体"/>
                <w:b/>
                <w:bCs/>
                <w:color w:val="333333"/>
                <w:sz w:val="28"/>
                <w:szCs w:val="28"/>
                <w:u w:color="333333"/>
                <w:shd w:val="clear" w:color="auto" w:fill="auto"/>
                <w:rtl w:val="0"/>
                <w:lang w:val="zh-TW" w:eastAsia="zh-TW"/>
              </w:rPr>
              <w:t>号</w:t>
            </w:r>
          </w:p>
        </w:tc>
        <w:tc>
          <w:tcPr>
            <w:tcW w:w="1434" w:type="dxa"/>
            <w:gridSpan w:val="2"/>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TW"/>
              </w:rPr>
              <w:t>课程名称</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center"/>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TW"/>
              </w:rPr>
              <w:t>课程内容及要求</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TW"/>
              </w:rPr>
              <w:t>学时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PrEx>
        <w:trPr>
          <w:trHeight w:val="90" w:hRule="atLeast"/>
          <w:jc w:val="center"/>
        </w:trPr>
        <w:tc>
          <w:tcPr>
            <w:tcW w:w="492" w:type="dxa"/>
            <w:tcBorders>
              <w:tl2br w:val="nil"/>
              <w:tr2bl w:val="nil"/>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1</w:t>
            </w:r>
          </w:p>
        </w:tc>
        <w:tc>
          <w:tcPr>
            <w:tcW w:w="1434" w:type="dxa"/>
            <w:gridSpan w:val="2"/>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心理健康教育</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通过本课程学习，引导学生掌握心理健康保健常识，保持健康的心理状态。</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帮助学生对学习活动的本质建立科学认识</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培养学生形成健康积极的学习态度、学习动机</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训练学生养成良好的学习习惯</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掌握科学的学习方法等</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教会学生把握和表达自己的情绪情感</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学会有效控制、调节和合理宣泄自己的消极情绪，指导学生正确认识各类关系的本质</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并学会处理人际互动中各种问题的技巧与原则；培养健全人格；通过训练和教导帮助学生科学的认识自己</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并在自身的发展变化中</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始终做到能较好地悦纳自己</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如悦纳自己的优势和不足</w:t>
            </w:r>
            <w:r>
              <w:rPr>
                <w:rFonts w:hint="eastAsia" w:ascii="方正仿宋_GBK" w:hAnsi="方正仿宋_GBK" w:eastAsia="方正仿宋_GBK" w:cs="方正仿宋_GBK"/>
                <w:color w:val="333333"/>
                <w:kern w:val="0"/>
                <w:sz w:val="28"/>
                <w:szCs w:val="28"/>
                <w:u w:color="333333"/>
                <w:shd w:val="clear" w:color="auto" w:fill="FFFFFF"/>
                <w:rtl w:val="0"/>
                <w:lang w:val="en-US"/>
              </w:rPr>
              <w:t>,</w:t>
            </w:r>
            <w:r>
              <w:rPr>
                <w:rFonts w:hint="eastAsia" w:ascii="方正仿宋_GBK" w:hAnsi="方正仿宋_GBK" w:eastAsia="方正仿宋_GBK" w:cs="方正仿宋_GBK"/>
                <w:color w:val="333333"/>
                <w:kern w:val="0"/>
                <w:sz w:val="28"/>
                <w:szCs w:val="28"/>
                <w:u w:color="333333"/>
                <w:shd w:val="clear" w:color="auto" w:fill="FFFFFF"/>
                <w:rtl w:val="0"/>
                <w:lang w:val="zh-TW" w:eastAsia="zh-TW"/>
              </w:rPr>
              <w:t>培养自信、建立良好的自我形象。</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en-US"/>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PrEx>
        <w:trPr>
          <w:trHeight w:val="3980" w:hRule="atLeast"/>
          <w:jc w:val="center"/>
        </w:trPr>
        <w:tc>
          <w:tcPr>
            <w:tcW w:w="492" w:type="dxa"/>
            <w:tcBorders>
              <w:tl2br w:val="nil"/>
              <w:tr2bl w:val="nil"/>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2</w:t>
            </w:r>
          </w:p>
        </w:tc>
        <w:tc>
          <w:tcPr>
            <w:tcW w:w="1434" w:type="dxa"/>
            <w:gridSpan w:val="2"/>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社会主义核心价值观</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tl w:val="0"/>
              </w:rPr>
            </w:pPr>
            <w:r>
              <w:rPr>
                <w:rFonts w:hint="eastAsia" w:ascii="方正仿宋_GBK" w:hAnsi="方正仿宋_GBK" w:eastAsia="方正仿宋_GBK" w:cs="方正仿宋_GBK"/>
                <w:color w:val="333333"/>
                <w:sz w:val="28"/>
                <w:szCs w:val="28"/>
                <w:u w:color="333333"/>
                <w:shd w:val="clear" w:color="auto" w:fill="FFFFFF"/>
                <w:rtl w:val="0"/>
                <w:lang w:val="zh-TW" w:eastAsia="zh-TW"/>
              </w:rPr>
              <w:t>通过本课程学习，理解把握社会主义核心价值观的深刻含义，引导学生树立和培育社会主义核心价值观，懂得要勤于学习、敏于求知</w:t>
            </w:r>
            <w:r>
              <w:rPr>
                <w:rFonts w:hint="eastAsia" w:ascii="方正仿宋_GBK" w:hAnsi="方正仿宋_GBK" w:eastAsia="方正仿宋_GBK" w:cs="方正仿宋_GBK"/>
                <w:color w:val="333333"/>
                <w:sz w:val="28"/>
                <w:szCs w:val="28"/>
                <w:u w:color="333333"/>
                <w:shd w:val="clear" w:color="auto" w:fill="FFFFFF"/>
                <w:rtl w:val="0"/>
                <w:lang w:val="en-US"/>
              </w:rPr>
              <w:t>,</w:t>
            </w:r>
            <w:r>
              <w:rPr>
                <w:rFonts w:hint="eastAsia" w:ascii="方正仿宋_GBK" w:hAnsi="方正仿宋_GBK" w:eastAsia="方正仿宋_GBK" w:cs="方正仿宋_GBK"/>
                <w:color w:val="333333"/>
                <w:sz w:val="28"/>
                <w:szCs w:val="28"/>
                <w:u w:color="333333"/>
                <w:shd w:val="clear" w:color="auto" w:fill="FFFFFF"/>
                <w:rtl w:val="0"/>
                <w:lang w:val="zh-TW" w:eastAsia="zh-TW"/>
              </w:rPr>
              <w:t>注重把所学知识内化于心</w:t>
            </w:r>
            <w:r>
              <w:rPr>
                <w:rFonts w:hint="eastAsia" w:ascii="方正仿宋_GBK" w:hAnsi="方正仿宋_GBK" w:eastAsia="方正仿宋_GBK" w:cs="方正仿宋_GBK"/>
                <w:color w:val="333333"/>
                <w:sz w:val="28"/>
                <w:szCs w:val="28"/>
                <w:u w:color="333333"/>
                <w:shd w:val="clear" w:color="auto" w:fill="FFFFFF"/>
                <w:rtl w:val="0"/>
                <w:lang w:val="en-US"/>
              </w:rPr>
              <w:t>,</w:t>
            </w:r>
            <w:r>
              <w:rPr>
                <w:rFonts w:hint="eastAsia" w:ascii="方正仿宋_GBK" w:hAnsi="方正仿宋_GBK" w:eastAsia="方正仿宋_GBK" w:cs="方正仿宋_GBK"/>
                <w:color w:val="333333"/>
                <w:sz w:val="28"/>
                <w:szCs w:val="28"/>
                <w:u w:color="333333"/>
                <w:shd w:val="clear" w:color="auto" w:fill="FFFFFF"/>
                <w:rtl w:val="0"/>
                <w:lang w:val="zh-TW" w:eastAsia="zh-TW"/>
              </w:rPr>
              <w:t>形成自己的见解，学会担当社会责任；要加强道德修养</w:t>
            </w:r>
            <w:r>
              <w:rPr>
                <w:rFonts w:hint="eastAsia" w:ascii="方正仿宋_GBK" w:hAnsi="方正仿宋_GBK" w:eastAsia="方正仿宋_GBK" w:cs="方正仿宋_GBK"/>
                <w:color w:val="333333"/>
                <w:sz w:val="28"/>
                <w:szCs w:val="28"/>
                <w:u w:color="333333"/>
                <w:shd w:val="clear" w:color="auto" w:fill="FFFFFF"/>
                <w:rtl w:val="0"/>
                <w:lang w:val="en-US"/>
              </w:rPr>
              <w:t>,</w:t>
            </w:r>
            <w:r>
              <w:rPr>
                <w:rFonts w:hint="eastAsia" w:ascii="方正仿宋_GBK" w:hAnsi="方正仿宋_GBK" w:eastAsia="方正仿宋_GBK" w:cs="方正仿宋_GBK"/>
                <w:color w:val="333333"/>
                <w:sz w:val="28"/>
                <w:szCs w:val="28"/>
                <w:u w:color="333333"/>
                <w:shd w:val="clear" w:color="auto" w:fill="FFFFFF"/>
                <w:rtl w:val="0"/>
                <w:lang w:val="zh-TW" w:eastAsia="zh-TW"/>
              </w:rPr>
              <w:t>注重道德实践，做一个德才兼修的人；要善于明辨是非</w:t>
            </w:r>
            <w:r>
              <w:rPr>
                <w:rFonts w:hint="eastAsia" w:ascii="方正仿宋_GBK" w:hAnsi="方正仿宋_GBK" w:eastAsia="方正仿宋_GBK" w:cs="方正仿宋_GBK"/>
                <w:color w:val="333333"/>
                <w:sz w:val="28"/>
                <w:szCs w:val="28"/>
                <w:u w:color="333333"/>
                <w:shd w:val="clear" w:color="auto" w:fill="FFFFFF"/>
                <w:rtl w:val="0"/>
                <w:lang w:val="en-US"/>
              </w:rPr>
              <w:t>,</w:t>
            </w:r>
            <w:r>
              <w:rPr>
                <w:rFonts w:hint="eastAsia" w:ascii="方正仿宋_GBK" w:hAnsi="方正仿宋_GBK" w:eastAsia="方正仿宋_GBK" w:cs="方正仿宋_GBK"/>
                <w:color w:val="333333"/>
                <w:sz w:val="28"/>
                <w:szCs w:val="28"/>
                <w:u w:color="333333"/>
                <w:shd w:val="clear" w:color="auto" w:fill="FFFFFF"/>
                <w:rtl w:val="0"/>
                <w:lang w:val="zh-TW" w:eastAsia="zh-TW"/>
              </w:rPr>
              <w:t>善于决断选择</w:t>
            </w:r>
            <w:r>
              <w:rPr>
                <w:rFonts w:hint="eastAsia" w:ascii="方正仿宋_GBK" w:hAnsi="方正仿宋_GBK" w:eastAsia="方正仿宋_GBK" w:cs="方正仿宋_GBK"/>
                <w:color w:val="333333"/>
                <w:sz w:val="28"/>
                <w:szCs w:val="28"/>
                <w:u w:color="333333"/>
                <w:shd w:val="clear" w:color="auto" w:fill="FFFFFF"/>
                <w:rtl w:val="0"/>
                <w:lang w:val="en-US"/>
              </w:rPr>
              <w:t>.</w:t>
            </w:r>
            <w:r>
              <w:rPr>
                <w:rFonts w:hint="eastAsia" w:ascii="方正仿宋_GBK" w:hAnsi="方正仿宋_GBK" w:eastAsia="方正仿宋_GBK" w:cs="方正仿宋_GBK"/>
                <w:color w:val="333333"/>
                <w:sz w:val="28"/>
                <w:szCs w:val="28"/>
                <w:u w:color="333333"/>
                <w:shd w:val="clear" w:color="auto" w:fill="FFFFFF"/>
                <w:rtl w:val="0"/>
                <w:lang w:val="zh-TW" w:eastAsia="zh-TW"/>
              </w:rPr>
              <w:t>树立正确的世界观、人生观、价值观；要扎扎实实干事</w:t>
            </w:r>
            <w:r>
              <w:rPr>
                <w:rFonts w:hint="eastAsia" w:ascii="方正仿宋_GBK" w:hAnsi="方正仿宋_GBK" w:eastAsia="方正仿宋_GBK" w:cs="方正仿宋_GBK"/>
                <w:color w:val="333333"/>
                <w:sz w:val="28"/>
                <w:szCs w:val="28"/>
                <w:u w:color="333333"/>
                <w:shd w:val="clear" w:color="auto" w:fill="FFFFFF"/>
                <w:rtl w:val="0"/>
                <w:lang w:val="en-US"/>
              </w:rPr>
              <w:t>,</w:t>
            </w:r>
            <w:r>
              <w:rPr>
                <w:rFonts w:hint="eastAsia" w:ascii="方正仿宋_GBK" w:hAnsi="方正仿宋_GBK" w:eastAsia="方正仿宋_GBK" w:cs="方正仿宋_GBK"/>
                <w:color w:val="333333"/>
                <w:sz w:val="28"/>
                <w:szCs w:val="28"/>
                <w:u w:color="333333"/>
                <w:shd w:val="clear" w:color="auto" w:fill="FFFFFF"/>
                <w:rtl w:val="0"/>
                <w:lang w:val="zh-TW" w:eastAsia="zh-TW"/>
              </w:rPr>
              <w:t>踏踏实实做人，将核心价值观才能内化为自身的精神追求</w:t>
            </w:r>
            <w:r>
              <w:rPr>
                <w:rFonts w:hint="eastAsia" w:ascii="方正仿宋_GBK" w:hAnsi="方正仿宋_GBK" w:eastAsia="方正仿宋_GBK" w:cs="方正仿宋_GBK"/>
                <w:color w:val="333333"/>
                <w:sz w:val="28"/>
                <w:szCs w:val="28"/>
                <w:u w:color="333333"/>
                <w:shd w:val="clear" w:color="auto" w:fill="FFFFFF"/>
                <w:rtl w:val="0"/>
                <w:lang w:val="en-US"/>
              </w:rPr>
              <w:t>,</w:t>
            </w:r>
            <w:r>
              <w:rPr>
                <w:rFonts w:hint="eastAsia" w:ascii="方正仿宋_GBK" w:hAnsi="方正仿宋_GBK" w:eastAsia="方正仿宋_GBK" w:cs="方正仿宋_GBK"/>
                <w:color w:val="333333"/>
                <w:sz w:val="28"/>
                <w:szCs w:val="28"/>
                <w:u w:color="333333"/>
                <w:shd w:val="clear" w:color="auto" w:fill="FFFFFF"/>
                <w:rtl w:val="0"/>
                <w:lang w:val="zh-TW" w:eastAsia="zh-TW"/>
              </w:rPr>
              <w:t>外化为自觉行动。</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en-US"/>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PrEx>
        <w:trPr>
          <w:trHeight w:val="90" w:hRule="atLeast"/>
          <w:jc w:val="center"/>
        </w:trPr>
        <w:tc>
          <w:tcPr>
            <w:tcW w:w="492" w:type="dxa"/>
            <w:vMerge w:val="restart"/>
            <w:tcBorders>
              <w:tl2br w:val="nil"/>
              <w:tr2bl w:val="nil"/>
            </w:tcBorders>
            <w:shd w:val="clear" w:color="auto" w:fill="auto"/>
            <w:tcMar>
              <w:top w:w="80" w:type="dxa"/>
              <w:left w:w="80" w:type="dxa"/>
              <w:bottom w:w="80" w:type="dxa"/>
              <w:right w:w="80" w:type="dxa"/>
            </w:tcMar>
            <w:vAlign w:val="center"/>
          </w:tcPr>
          <w:p>
            <w:pPr>
              <w:bidi w:val="0"/>
              <w:jc w:val="both"/>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3</w:t>
            </w:r>
          </w:p>
        </w:tc>
        <w:tc>
          <w:tcPr>
            <w:tcW w:w="692" w:type="dxa"/>
            <w:vMerge w:val="restart"/>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 xml:space="preserve">通用职业素质 </w:t>
            </w:r>
          </w:p>
        </w:tc>
        <w:tc>
          <w:tcPr>
            <w:tcW w:w="742"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理解与表达</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u w:color="000000"/>
                <w:shd w:val="clear" w:color="auto" w:fill="auto"/>
                <w:rtl w:val="0"/>
                <w:lang w:val="zh-TW" w:eastAsia="zh-TW"/>
              </w:rPr>
              <w:t>本模块共四课内容，第一课《关键词与主题》学习目标侧重准确提取关键词，理解含义，厘清其逻辑关系，准确理解提炼文本主旨并进行准确表达；第二课《解释与合理推论》学习目标侧重运用</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解释</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合理推论</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的方法深度理解文本，正确解读推导作者的意思，进行准确表达；第三课《事理与过程》学习目标侧重按规则整理事物过程的大纲，做文字材料，练习文种写作，并规范应用；第四课《观点与论述》学习目标侧重提出自己的观点，以议论方式准确写出见解，熟练应相关用文种写作。四课的学习目标层层递进，体现从理解到表达的过程，与模块教学总目标吻合。本模块教学总目标是要培养学生的</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阅读</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思考</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理解</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的能力，以文本为载体，通过活动、任务的形式促进学生理解文本意思，准确恰当地表达。</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PrEx>
        <w:trPr>
          <w:trHeight w:val="4988" w:hRule="atLeast"/>
          <w:jc w:val="center"/>
        </w:trPr>
        <w:tc>
          <w:tcPr>
            <w:tcW w:w="4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6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742"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自我管理</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u w:color="000000"/>
                <w:shd w:val="clear" w:color="auto" w:fill="auto"/>
                <w:rtl w:val="0"/>
                <w:lang w:val="zh-TW" w:eastAsia="zh-TW"/>
              </w:rPr>
              <w:t>本模块以学生终身职业发展为目标，以实用性、有效性和综合性为原则，以学生为主体进行教学设计，强化学生职业能力的培养。课程内容的设置紧密围绕中职学生在职业素质方面的主客观需要，从</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自我与角色</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时间与计划</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情绪与心态</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习惯与自律</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自省与提升</w:t>
            </w:r>
            <w:r>
              <w:rPr>
                <w:rFonts w:hint="eastAsia" w:ascii="方正仿宋_GBK" w:hAnsi="方正仿宋_GBK" w:eastAsia="方正仿宋_GBK" w:cs="方正仿宋_GBK"/>
                <w:color w:val="000000"/>
                <w:sz w:val="28"/>
                <w:szCs w:val="28"/>
                <w:u w:color="000000"/>
                <w:shd w:val="clear" w:color="auto" w:fill="auto"/>
                <w:rtl w:val="0"/>
                <w:lang w:val="en-US"/>
              </w:rPr>
              <w:t>”</w:t>
            </w:r>
            <w:r>
              <w:rPr>
                <w:rFonts w:hint="eastAsia" w:ascii="方正仿宋_GBK" w:hAnsi="方正仿宋_GBK" w:eastAsia="方正仿宋_GBK" w:cs="方正仿宋_GBK"/>
                <w:color w:val="000000"/>
                <w:sz w:val="28"/>
                <w:szCs w:val="28"/>
                <w:u w:color="000000"/>
                <w:shd w:val="clear" w:color="auto" w:fill="auto"/>
                <w:rtl w:val="0"/>
                <w:lang w:val="zh-TW" w:eastAsia="zh-TW"/>
              </w:rPr>
              <w:t>等五个单元进行展开。解析心理调适方法，指导学生学会控制情绪、调节心态；指导学生学会高效安排时间、管理自身行为，并能进行自省。帮助学生适应技工院校学习生活，提高抗挫折性和环境适应性，为长期职业发展提供支持。</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PrEx>
        <w:trPr>
          <w:trHeight w:val="90" w:hRule="atLeast"/>
          <w:jc w:val="center"/>
        </w:trPr>
        <w:tc>
          <w:tcPr>
            <w:tcW w:w="4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6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742"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color w:val="333333"/>
                <w:sz w:val="28"/>
                <w:szCs w:val="28"/>
                <w:u w:color="333333"/>
                <w:shd w:val="clear" w:color="auto" w:fill="auto"/>
              </w:rPr>
            </w:pPr>
            <w:r>
              <w:rPr>
                <w:rFonts w:hint="eastAsia" w:ascii="方正仿宋_GBK" w:hAnsi="方正仿宋_GBK" w:eastAsia="方正仿宋_GBK" w:cs="方正仿宋_GBK"/>
                <w:color w:val="333333"/>
                <w:sz w:val="28"/>
                <w:szCs w:val="28"/>
                <w:u w:color="333333"/>
                <w:shd w:val="clear" w:color="auto" w:fill="auto"/>
                <w:rtl w:val="0"/>
                <w:lang w:val="zh-TW" w:eastAsia="zh-TW"/>
              </w:rPr>
              <w:t>创新创业</w:t>
            </w:r>
          </w:p>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方正仿宋_GBK" w:hAnsi="方正仿宋_GBK" w:eastAsia="方正仿宋_GBK" w:cs="方正仿宋_GBK"/>
                <w:sz w:val="28"/>
                <w:szCs w:val="28"/>
                <w:rtl w:val="0"/>
              </w:rPr>
            </w:pPr>
            <w:r>
              <w:rPr>
                <w:rFonts w:hint="eastAsia" w:ascii="方正仿宋_GBK" w:hAnsi="方正仿宋_GBK" w:eastAsia="方正仿宋_GBK" w:cs="方正仿宋_GBK"/>
                <w:color w:val="333333"/>
                <w:sz w:val="28"/>
                <w:szCs w:val="28"/>
                <w:u w:color="333333"/>
                <w:shd w:val="clear" w:color="auto" w:fill="auto"/>
                <w:rtl w:val="0"/>
                <w:lang w:val="zh-TW" w:eastAsia="zh-TW"/>
              </w:rPr>
              <w:t>指导与实训</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本模块从</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创业与创业精神</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创业机会与商业模式</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创业团队的组建</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创业计划书的撰写</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创业项目的路演</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创业资金的动作</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创办新企业</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创业者应具备的创新思维</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创新思维对创业的启发</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等九个单元介绍创新思维方式、创新方法、创新发明原理、系统生命周期预测等，重在建立创新意识，对科学的创新方法建立基本概念。</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en-US"/>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PrEx>
        <w:trPr>
          <w:trHeight w:val="6737" w:hRule="atLeast"/>
          <w:jc w:val="center"/>
        </w:trPr>
        <w:tc>
          <w:tcPr>
            <w:tcW w:w="4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6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742"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就业指导与实训</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本模块对技校学生特点从</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就业准备</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求职技巧</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初入职场</w:t>
            </w:r>
            <w:r>
              <w:rPr>
                <w:rFonts w:hint="eastAsia" w:ascii="方正仿宋_GBK" w:hAnsi="方正仿宋_GBK" w:eastAsia="方正仿宋_GBK" w:cs="方正仿宋_GBK"/>
                <w:color w:val="333333"/>
                <w:sz w:val="28"/>
                <w:szCs w:val="28"/>
                <w:u w:color="333333"/>
                <w:shd w:val="clear" w:color="auto" w:fill="auto"/>
                <w:rtl w:val="0"/>
                <w:lang w:val="en-US"/>
              </w:rPr>
              <w:t>”</w:t>
            </w:r>
            <w:r>
              <w:rPr>
                <w:rFonts w:hint="eastAsia" w:ascii="方正仿宋_GBK" w:hAnsi="方正仿宋_GBK" w:eastAsia="方正仿宋_GBK" w:cs="方正仿宋_GBK"/>
                <w:color w:val="333333"/>
                <w:sz w:val="28"/>
                <w:szCs w:val="28"/>
                <w:u w:color="333333"/>
                <w:shd w:val="clear" w:color="auto" w:fill="auto"/>
                <w:rtl w:val="0"/>
                <w:lang w:val="zh-TW" w:eastAsia="zh-TW"/>
              </w:rPr>
              <w:t>等三个单元介绍企业用人的基本要求、适应新时代的正确就业观念，求职应聘实务，创业决策和制订创业计划的方法以及创业注意事项。内容还包括对就业创业有关法律、法规和政策的解析。使学生了解基本的职业生涯规划理论及方法，帮助他们更好地了解自己的职业兴趣、价值观等；帮助学生提升基本的就业技巧，如简历制作、面试技能等技能，同时提供就业政策、就业信息等方面的指导； 帮助学生做好初入职场的角色转换，了解就业权益保护，以期更好地适应社会；最终旨在帮助技校学生根据自身的条件和特点选择职业岗位，促进学生顺利就业，提高学生未来职业可持续发展力。</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CED7E7"/>
        </w:tblPrEx>
        <w:trPr>
          <w:trHeight w:val="2978" w:hRule="atLeast"/>
          <w:jc w:val="center"/>
        </w:trPr>
        <w:tc>
          <w:tcPr>
            <w:tcW w:w="4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692" w:type="dxa"/>
            <w:vMerge w:val="continue"/>
            <w:tcBorders>
              <w:tl2br w:val="nil"/>
              <w:tr2bl w:val="nil"/>
            </w:tcBorders>
            <w:shd w:val="clear" w:color="auto" w:fill="auto"/>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742"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交往与合作</w:t>
            </w:r>
          </w:p>
        </w:tc>
        <w:tc>
          <w:tcPr>
            <w:tcW w:w="6749"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模块介绍日常礼仪和通用职业礼仪基本规范。引导学生克服交往心理障碍，介绍日常交往和解决矛盾的策略，以及语言、行动、表情等方面的交往技巧。将团队的合作行为作为一般交往的延伸，将团队处理团队冲突、进行团队激励和团队建设做为重点。</w:t>
            </w:r>
          </w:p>
        </w:tc>
        <w:tc>
          <w:tcPr>
            <w:tcW w:w="493" w:type="dxa"/>
            <w:tcBorders>
              <w:tl2br w:val="nil"/>
              <w:tr2bl w:val="nil"/>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rPr>
              <w:t>8</w:t>
            </w:r>
          </w:p>
        </w:tc>
      </w:tr>
    </w:tbl>
    <w:p>
      <w:pPr>
        <w:pStyle w:val="9"/>
        <w:framePr w:wrap="auto" w:vAnchor="margin" w:hAnchor="text" w:yAlign="inline"/>
        <w:spacing w:before="62"/>
        <w:jc w:val="center"/>
        <w:rPr>
          <w:rFonts w:ascii="Times New Roman" w:hAnsi="Times New Roman" w:eastAsia="Times New Roman" w:cs="Times New Roman"/>
          <w:b/>
          <w:bCs/>
          <w:color w:val="333333"/>
          <w:sz w:val="28"/>
          <w:szCs w:val="28"/>
          <w:u w:color="333333"/>
        </w:rPr>
      </w:pPr>
    </w:p>
    <w:p>
      <w:pPr>
        <w:pStyle w:val="9"/>
        <w:framePr w:wrap="auto" w:vAnchor="margin" w:hAnchor="text" w:yAlign="inline"/>
        <w:spacing w:line="500" w:lineRule="exact"/>
        <w:ind w:firstLine="602"/>
        <w:rPr>
          <w:rFonts w:ascii="Times New Roman" w:hAnsi="Times New Roman" w:eastAsia="Times New Roman" w:cs="Times New Roman"/>
          <w:b/>
          <w:bCs/>
          <w:color w:val="333333"/>
          <w:sz w:val="28"/>
          <w:szCs w:val="28"/>
          <w:u w:color="333333"/>
          <w:lang w:val="zh-TW" w:eastAsia="zh-TW"/>
        </w:rPr>
      </w:pPr>
      <w:r>
        <w:rPr>
          <w:rFonts w:ascii="楷体_GB2312" w:hAnsi="楷体_GB2312" w:eastAsia="楷体_GB2312" w:cs="楷体_GB2312"/>
          <w:b/>
          <w:bCs/>
          <w:color w:val="333333"/>
          <w:sz w:val="28"/>
          <w:szCs w:val="28"/>
          <w:u w:color="333333"/>
          <w:rtl w:val="0"/>
          <w:lang w:val="zh-TW" w:eastAsia="zh-TW"/>
        </w:rPr>
        <w:t>（二）专业课</w:t>
      </w:r>
    </w:p>
    <w:tbl>
      <w:tblPr>
        <w:tblStyle w:val="7"/>
        <w:tblpPr w:leftFromText="180" w:rightFromText="180" w:vertAnchor="text" w:horzAnchor="page" w:tblpX="1290" w:tblpY="499"/>
        <w:tblOverlap w:val="never"/>
        <w:tblW w:w="9662"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94"/>
        <w:gridCol w:w="494"/>
        <w:gridCol w:w="1420"/>
        <w:gridCol w:w="6759"/>
        <w:gridCol w:w="495"/>
      </w:tblGrid>
      <w:tr>
        <w:trPr>
          <w:trHeight w:val="1038" w:hRule="atLeast"/>
        </w:trPr>
        <w:tc>
          <w:tcPr>
            <w:tcW w:w="494"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333333"/>
                <w:sz w:val="28"/>
                <w:szCs w:val="28"/>
                <w:u w:color="333333"/>
                <w:shd w:val="clear" w:color="auto" w:fill="auto"/>
                <w:rtl w:val="0"/>
                <w:lang w:val="en-US" w:eastAsia="zh-Hans"/>
              </w:rPr>
            </w:pPr>
            <w:r>
              <w:rPr>
                <w:rFonts w:hint="eastAsia" w:ascii="宋体" w:hAnsi="宋体" w:eastAsia="宋体" w:cs="宋体"/>
                <w:b/>
                <w:bCs/>
                <w:color w:val="333333"/>
                <w:sz w:val="28"/>
                <w:szCs w:val="28"/>
                <w:u w:color="333333"/>
                <w:shd w:val="clear" w:color="auto" w:fill="auto"/>
                <w:rtl w:val="0"/>
                <w:lang w:val="en-US" w:eastAsia="zh-Hans"/>
              </w:rPr>
              <w:t>类别</w:t>
            </w:r>
          </w:p>
        </w:tc>
        <w:tc>
          <w:tcPr>
            <w:tcW w:w="494"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CN"/>
              </w:rPr>
              <w:t>序</w:t>
            </w:r>
            <w:r>
              <w:rPr>
                <w:rFonts w:hint="eastAsia" w:ascii="宋体" w:hAnsi="宋体" w:eastAsia="宋体" w:cs="宋体"/>
                <w:b/>
                <w:bCs/>
                <w:color w:val="333333"/>
                <w:sz w:val="28"/>
                <w:szCs w:val="28"/>
                <w:u w:color="333333"/>
                <w:shd w:val="clear" w:color="auto" w:fill="auto"/>
                <w:rtl w:val="0"/>
                <w:lang w:val="zh-TW" w:eastAsia="zh-TW"/>
              </w:rPr>
              <w:t>号</w:t>
            </w:r>
          </w:p>
        </w:tc>
        <w:tc>
          <w:tcPr>
            <w:tcW w:w="1420"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TW"/>
              </w:rPr>
              <w:t>课程名称</w:t>
            </w:r>
          </w:p>
        </w:tc>
        <w:tc>
          <w:tcPr>
            <w:tcW w:w="6759"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center"/>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TW"/>
              </w:rPr>
              <w:t>课程内容及要求</w:t>
            </w:r>
          </w:p>
        </w:tc>
        <w:tc>
          <w:tcPr>
            <w:tcW w:w="495"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sz w:val="28"/>
                <w:szCs w:val="28"/>
              </w:rPr>
            </w:pPr>
            <w:r>
              <w:rPr>
                <w:rFonts w:hint="eastAsia" w:ascii="宋体" w:hAnsi="宋体" w:eastAsia="宋体" w:cs="宋体"/>
                <w:b/>
                <w:bCs/>
                <w:color w:val="333333"/>
                <w:sz w:val="28"/>
                <w:szCs w:val="28"/>
                <w:u w:color="333333"/>
                <w:shd w:val="clear" w:color="auto" w:fill="auto"/>
                <w:rtl w:val="0"/>
                <w:lang w:val="zh-TW" w:eastAsia="zh-TW"/>
              </w:rPr>
              <w:t>学时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268" w:hRule="atLeast"/>
        </w:trPr>
        <w:tc>
          <w:tcPr>
            <w:tcW w:w="494"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必修</w:t>
            </w: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default" w:ascii="方正仿宋_GBK" w:hAnsi="方正仿宋_GBK" w:eastAsia="方正仿宋_GBK" w:cs="方正仿宋_GBK"/>
                <w:sz w:val="28"/>
                <w:szCs w:val="28"/>
                <w:lang w:eastAsia="zh-CN"/>
              </w:rPr>
              <w:t>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美术素描</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将通过美术素描的教学，培养学生健康的审美，提高学生的文艺素养及鉴赏水平，使学生掌握素描的基础知识、理论基础和基本技能，具有正确的观察方法和坚实的造型能力，从而准确、生动、深刻的表现对象，为专业上的学习打好基础。</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en-US"/>
              </w:rPr>
              <w:t>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415" w:hRule="atLeast"/>
        </w:trPr>
        <w:tc>
          <w:tcPr>
            <w:tcW w:w="494"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default" w:ascii="方正仿宋_GBK" w:hAnsi="方正仿宋_GBK" w:eastAsia="方正仿宋_GBK" w:cs="方正仿宋_GBK"/>
                <w:sz w:val="28"/>
                <w:szCs w:val="28"/>
                <w:lang w:eastAsia="zh-CN"/>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色彩基础</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shd w:val="clear" w:color="auto" w:fill="FFFFFF"/>
              <w:kinsoku/>
              <w:wordWrap/>
              <w:overflowPunct/>
              <w:topLinePunct w:val="0"/>
              <w:autoSpaceDE/>
              <w:autoSpaceDN/>
              <w:bidi w:val="0"/>
              <w:adjustRightInd/>
              <w:snapToGrid/>
              <w:spacing w:after="225"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w:t>
            </w:r>
            <w:r>
              <w:rPr>
                <w:rFonts w:hint="eastAsia" w:ascii="方正仿宋_GBK" w:hAnsi="方正仿宋_GBK" w:eastAsia="方正仿宋_GBK" w:cs="方正仿宋_GBK"/>
                <w:b w:val="0"/>
                <w:bCs w:val="0"/>
                <w:color w:val="333333"/>
                <w:sz w:val="28"/>
                <w:szCs w:val="28"/>
                <w:u w:color="333333"/>
                <w:shd w:val="clear" w:color="auto" w:fill="auto"/>
                <w:rtl w:val="0"/>
                <w:lang w:val="zh-TW" w:eastAsia="zh-TW"/>
              </w:rPr>
              <w:t>通过课堂教学，使学生能够较全面地掌握基本的造型能力，色彩基本知识，色彩表现方法及技能，掌握色彩基本理论；通过写生练习，使学生能较好地掌握水粉、水彩画的材料、工具和艺术表达语言的能力，提高色彩修养，培养色彩的审美品味，熟练地掌握运用色彩语言表现情感的能力。</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eastAsia="zh-CN"/>
              </w:rPr>
              <w:t>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213" w:hRule="atLeast"/>
        </w:trPr>
        <w:tc>
          <w:tcPr>
            <w:tcW w:w="494"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default" w:ascii="方正仿宋_GBK" w:hAnsi="方正仿宋_GBK" w:eastAsia="方正仿宋_GBK" w:cs="方正仿宋_GBK"/>
                <w:sz w:val="28"/>
                <w:szCs w:val="28"/>
                <w:lang w:eastAsia="zh-CN"/>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en-US"/>
              </w:rPr>
              <w:t>Photoshop</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本课程主要处理以像素所构成的数字图像。使学生熟练用其众多的编修与绘图工具，可以更有效的进行图片编辑工作。主要功能是进行图像编辑、图像合成、校色调色及特效制作等。</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eastAsia="zh-CN"/>
              </w:rPr>
              <w:t>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213" w:hRule="atLeast"/>
        </w:trPr>
        <w:tc>
          <w:tcPr>
            <w:tcW w:w="494"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sz w:val="28"/>
                <w:szCs w:val="28"/>
                <w:rtl w:val="0"/>
                <w:lang w:val="en-US" w:eastAsia="zh-CN"/>
              </w:rPr>
            </w:pP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eastAsia="zh-CN"/>
              </w:rPr>
            </w:pPr>
            <w:r>
              <w:rPr>
                <w:rFonts w:hint="default"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eastAsia="zh-CN"/>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both"/>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en-US" w:eastAsia="zh-TW"/>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化妆品学</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640" w:firstLineChars="0"/>
              <w:jc w:val="left"/>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本课程介绍与专业相关的化妆品学的相关知识，让学生了解、理解化妆品的原料、应用、制作方法等一些基本知识，并对一些常用的化妆品有基本认识，扩大学生的知识面，提高科学素质。</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both"/>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eastAsia="zh-CN"/>
              </w:rPr>
              <w:t>32</w:t>
            </w:r>
            <w:r>
              <w:rPr>
                <w:rFonts w:hint="eastAsia" w:ascii="方正仿宋_GBK" w:hAnsi="方正仿宋_GBK" w:eastAsia="方正仿宋_GBK" w:cs="方正仿宋_GBK"/>
                <w:color w:val="000000"/>
                <w:kern w:val="0"/>
                <w:sz w:val="28"/>
                <w:szCs w:val="28"/>
                <w:u w:color="000000"/>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213" w:hRule="atLeast"/>
        </w:trPr>
        <w:tc>
          <w:tcPr>
            <w:tcW w:w="494"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sz w:val="28"/>
                <w:szCs w:val="28"/>
                <w:rtl w:val="0"/>
                <w:lang w:val="en-US" w:eastAsia="zh-CN"/>
              </w:rPr>
            </w:pP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sz w:val="28"/>
                <w:szCs w:val="28"/>
                <w:rtl w:val="0"/>
                <w:lang w:eastAsia="zh-CN"/>
              </w:rPr>
            </w:pPr>
            <w:r>
              <w:rPr>
                <w:rFonts w:hint="default" w:ascii="方正仿宋_GBK" w:hAnsi="方正仿宋_GBK" w:eastAsia="方正仿宋_GBK" w:cs="方正仿宋_GBK"/>
                <w:sz w:val="28"/>
                <w:szCs w:val="28"/>
                <w:rtl w:val="0"/>
                <w:lang w:eastAsia="zh-CN"/>
              </w:rPr>
              <w:t>5</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both"/>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美容营养学</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640" w:firstLineChars="0"/>
              <w:jc w:val="left"/>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注重应用及介绍美容营养新成果、新技术和新方法。通过本课程的理论学习和实践，使学生毕业后能掌握美容相关疾病产生的原因及营养治疗原则，记住常见美容食物及美容保健相关的膳食、药膳，能正确处理与主业相关的美容营养常见的实际问题。</w:t>
            </w:r>
            <w:r>
              <w:rPr>
                <w:rFonts w:hint="eastAsia" w:ascii="方正仿宋_GBK" w:hAnsi="方正仿宋_GBK" w:eastAsia="方正仿宋_GBK" w:cs="方正仿宋_GBK"/>
                <w:color w:val="333333"/>
                <w:sz w:val="28"/>
                <w:szCs w:val="28"/>
                <w:u w:color="333333"/>
                <w:shd w:val="clear" w:color="auto" w:fill="auto"/>
                <w:rtl w:val="0"/>
                <w:lang w:val="en-US"/>
              </w:rPr>
              <w:t> </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both"/>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rPr>
              <w:t>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688" w:hRule="atLeast"/>
        </w:trPr>
        <w:tc>
          <w:tcPr>
            <w:tcW w:w="494"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default" w:ascii="方正仿宋_GBK" w:hAnsi="方正仿宋_GBK" w:eastAsia="方正仿宋_GBK" w:cs="方正仿宋_GBK"/>
                <w:sz w:val="28"/>
                <w:szCs w:val="28"/>
                <w:lang w:eastAsia="zh-CN"/>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基础美妆</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通过教学和训练，使学生了解人体面部常识，掌握美妆的基本理论，掌握美容的皮肤护理及各类化妆技术，熟悉现代美妆服务的各项专业技术，基本掌握造型化妆设计、改造妆容设计等塑造面容形象的技术。</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en-US"/>
              </w:rPr>
              <w:t>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436" w:hRule="atLeast"/>
        </w:trPr>
        <w:tc>
          <w:tcPr>
            <w:tcW w:w="494" w:type="dxa"/>
            <w:vMerge w:val="continue"/>
            <w:tcBorders>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default" w:ascii="方正仿宋_GBK" w:hAnsi="方正仿宋_GBK" w:eastAsia="方正仿宋_GBK" w:cs="方正仿宋_GBK"/>
                <w:sz w:val="28"/>
                <w:szCs w:val="28"/>
                <w:lang w:eastAsia="zh-CN"/>
              </w:rPr>
              <w:t>7</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shd w:val="clear" w:color="auto" w:fill="auto"/>
                <w:rtl w:val="0"/>
                <w:lang w:val="zh-TW" w:eastAsia="zh-TW"/>
              </w:rPr>
              <w:t>基础美容</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本课程通过教学和训练，使学生了解人体的生理常识，掌握美容的基本理论，掌握美容的皮肤护理及各类化妆技术，熟悉现代美容服务的各项专业技术。</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eastAsia="zh-CN"/>
              </w:rPr>
              <w:t>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436" w:hRule="atLeast"/>
        </w:trPr>
        <w:tc>
          <w:tcPr>
            <w:tcW w:w="494"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333333"/>
                <w:sz w:val="28"/>
                <w:szCs w:val="28"/>
                <w:u w:color="333333"/>
                <w:shd w:val="clear" w:color="auto" w:fill="auto"/>
                <w:rtl w:val="0"/>
                <w:lang w:val="en-US" w:eastAsia="zh-Hans"/>
              </w:rPr>
            </w:pPr>
            <w:r>
              <w:rPr>
                <w:rFonts w:hint="eastAsia" w:ascii="方正仿宋_GBK" w:hAnsi="方正仿宋_GBK" w:eastAsia="方正仿宋_GBK" w:cs="方正仿宋_GBK"/>
                <w:b/>
                <w:bCs/>
                <w:color w:val="333333"/>
                <w:sz w:val="28"/>
                <w:szCs w:val="28"/>
                <w:u w:color="333333"/>
                <w:shd w:val="clear" w:color="auto" w:fill="auto"/>
                <w:rtl w:val="0"/>
                <w:lang w:val="en-US" w:eastAsia="zh-Hans"/>
              </w:rPr>
              <w:t>选修</w:t>
            </w: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333333"/>
                <w:spacing w:val="0"/>
                <w:w w:val="100"/>
                <w:kern w:val="2"/>
                <w:position w:val="0"/>
                <w:sz w:val="28"/>
                <w:szCs w:val="28"/>
                <w:u w:val="none" w:color="333333"/>
                <w:shd w:val="clear" w:color="auto" w:fill="auto"/>
                <w:vertAlign w:val="baseline"/>
                <w:rtl w:val="0"/>
                <w:lang w:eastAsia="zh-CN"/>
              </w:rPr>
            </w:pPr>
            <w:r>
              <w:rPr>
                <w:rFonts w:hint="default" w:ascii="方正仿宋_GBK" w:hAnsi="方正仿宋_GBK" w:eastAsia="方正仿宋_GBK" w:cs="方正仿宋_GBK"/>
                <w:b/>
                <w:bCs/>
                <w:color w:val="333333"/>
                <w:spacing w:val="0"/>
                <w:w w:val="100"/>
                <w:kern w:val="2"/>
                <w:position w:val="0"/>
                <w:sz w:val="28"/>
                <w:szCs w:val="28"/>
                <w:u w:val="none" w:color="333333"/>
                <w:shd w:val="clear" w:color="auto" w:fill="auto"/>
                <w:vertAlign w:val="baseline"/>
                <w:rtl w:val="0"/>
                <w:lang w:eastAsia="zh-CN"/>
              </w:rPr>
              <w:t>8</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333333"/>
                <w:spacing w:val="0"/>
                <w:w w:val="100"/>
                <w:kern w:val="2"/>
                <w:position w:val="0"/>
                <w:sz w:val="28"/>
                <w:szCs w:val="28"/>
                <w:u w:val="none" w:color="333333"/>
                <w:shd w:val="clear" w:color="auto" w:fill="auto"/>
                <w:vertAlign w:val="baseline"/>
                <w:rtl w:val="0"/>
                <w:lang w:val="zh-TW" w:eastAsia="zh-TW"/>
              </w:rPr>
            </w:pPr>
            <w:r>
              <w:rPr>
                <w:rFonts w:hint="eastAsia" w:ascii="方正仿宋_GBK" w:hAnsi="方正仿宋_GBK" w:eastAsia="方正仿宋_GBK" w:cs="方正仿宋_GBK"/>
                <w:color w:val="000000"/>
                <w:kern w:val="0"/>
                <w:sz w:val="28"/>
                <w:szCs w:val="28"/>
                <w:u w:color="000000"/>
                <w:shd w:val="clear" w:color="auto" w:fill="auto"/>
                <w:rtl w:val="0"/>
                <w:lang w:val="zh-TW" w:eastAsia="zh-CN"/>
              </w:rPr>
              <w:t>形体</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400" w:lineRule="exact"/>
              <w:ind w:left="0" w:leftChars="0" w:right="0" w:rightChars="0" w:firstLine="480" w:firstLineChars="0"/>
              <w:jc w:val="left"/>
              <w:textAlignment w:val="auto"/>
              <w:rPr>
                <w:rFonts w:hint="eastAsia" w:ascii="方正仿宋_GBK" w:hAnsi="方正仿宋_GBK" w:eastAsia="方正仿宋_GBK" w:cs="方正仿宋_GBK"/>
                <w:color w:val="333333"/>
                <w:spacing w:val="0"/>
                <w:w w:val="100"/>
                <w:kern w:val="2"/>
                <w:position w:val="0"/>
                <w:sz w:val="28"/>
                <w:szCs w:val="28"/>
                <w:u w:val="none" w:color="333333"/>
                <w:shd w:val="clear" w:color="auto" w:fill="auto"/>
                <w:vertAlign w:val="baseline"/>
                <w:rtl w:val="0"/>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通过对学生形体的训练，一是塑造学生美的个人形象，二是培养学生具有直接胜任岗位资格所需要的相关素质，提高职业能力 ，是专业职业能力提升的支撑课程。通过本课程的教学，能塑造体形、培养学生高雅优美的身体姿态和良好的道德品质，并通过练习使学生了解形体训练基本理论和常识，初步掌握形体训练基本技术、基本技能，提高职业能力，为从事旅游服务工作奠定基础。</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333333"/>
                <w:spacing w:val="0"/>
                <w:w w:val="100"/>
                <w:kern w:val="2"/>
                <w:position w:val="0"/>
                <w:sz w:val="28"/>
                <w:szCs w:val="28"/>
                <w:u w:val="none" w:color="333333"/>
                <w:shd w:val="clear" w:color="auto" w:fill="auto"/>
                <w:vertAlign w:val="baseline"/>
                <w:rtl w:val="0"/>
                <w:lang w:val="en-US" w:eastAsia="zh-CN"/>
              </w:rPr>
            </w:pPr>
            <w:r>
              <w:rPr>
                <w:rFonts w:hint="eastAsia" w:ascii="方正仿宋_GBK" w:hAnsi="方正仿宋_GBK" w:eastAsia="方正仿宋_GBK" w:cs="方正仿宋_GBK"/>
                <w:b/>
                <w:bCs/>
                <w:color w:val="333333"/>
                <w:sz w:val="28"/>
                <w:szCs w:val="28"/>
                <w:u w:color="333333"/>
                <w:shd w:val="clear" w:color="auto" w:fill="auto"/>
                <w:rtl w:val="0"/>
                <w:lang w:val="en-US" w:eastAsia="zh-CN"/>
              </w:rPr>
              <w:t>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436" w:hRule="atLeast"/>
        </w:trPr>
        <w:tc>
          <w:tcPr>
            <w:tcW w:w="494" w:type="dxa"/>
            <w:vMerge w:val="continue"/>
            <w:tcBorders>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333333"/>
                <w:sz w:val="28"/>
                <w:szCs w:val="28"/>
                <w:u w:color="333333"/>
                <w:shd w:val="clear" w:color="auto" w:fill="auto"/>
                <w:rtl w:val="0"/>
                <w:lang w:val="en-US" w:eastAsia="zh-CN"/>
              </w:rPr>
            </w:pPr>
          </w:p>
        </w:tc>
        <w:tc>
          <w:tcPr>
            <w:tcW w:w="49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333333"/>
                <w:spacing w:val="0"/>
                <w:w w:val="100"/>
                <w:kern w:val="2"/>
                <w:position w:val="0"/>
                <w:sz w:val="28"/>
                <w:szCs w:val="28"/>
                <w:u w:val="none" w:color="333333"/>
                <w:shd w:val="clear" w:color="auto" w:fill="auto"/>
                <w:vertAlign w:val="baseline"/>
                <w:rtl w:val="0"/>
                <w:lang w:eastAsia="zh-CN"/>
              </w:rPr>
            </w:pPr>
            <w:r>
              <w:rPr>
                <w:rFonts w:hint="default" w:ascii="方正仿宋_GBK" w:hAnsi="方正仿宋_GBK" w:eastAsia="方正仿宋_GBK" w:cs="方正仿宋_GBK"/>
                <w:b/>
                <w:bCs/>
                <w:color w:val="333333"/>
                <w:spacing w:val="0"/>
                <w:w w:val="100"/>
                <w:kern w:val="2"/>
                <w:position w:val="0"/>
                <w:sz w:val="28"/>
                <w:szCs w:val="28"/>
                <w:u w:val="none" w:color="333333"/>
                <w:shd w:val="clear" w:color="auto" w:fill="auto"/>
                <w:vertAlign w:val="baseline"/>
                <w:rtl w:val="0"/>
                <w:lang w:eastAsia="zh-CN"/>
              </w:rPr>
              <w:t>9</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kern w:val="0"/>
                <w:position w:val="0"/>
                <w:sz w:val="28"/>
                <w:szCs w:val="28"/>
                <w:u w:val="none" w:color="000000"/>
                <w:shd w:val="clear" w:color="auto" w:fill="auto"/>
                <w:vertAlign w:val="baseline"/>
                <w:rtl w:val="0"/>
                <w:lang w:val="zh-TW" w:eastAsia="zh-TW"/>
              </w:rPr>
            </w:pPr>
            <w:r>
              <w:rPr>
                <w:rFonts w:hint="eastAsia" w:ascii="方正仿宋_GBK" w:hAnsi="方正仿宋_GBK" w:eastAsia="方正仿宋_GBK" w:cs="方正仿宋_GBK"/>
                <w:color w:val="000000"/>
                <w:kern w:val="0"/>
                <w:sz w:val="28"/>
                <w:szCs w:val="28"/>
                <w:u w:color="000000"/>
                <w:shd w:val="clear" w:color="auto" w:fill="auto"/>
                <w:rtl w:val="0"/>
                <w:lang w:val="zh-TW" w:eastAsia="zh-CN"/>
              </w:rPr>
              <w:t>市场营销</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400" w:lineRule="exact"/>
              <w:ind w:left="0" w:leftChars="0" w:right="0" w:rightChars="0" w:firstLine="480" w:firstLineChars="0"/>
              <w:jc w:val="left"/>
              <w:textAlignment w:val="auto"/>
              <w:rPr>
                <w:rFonts w:hint="eastAsia" w:ascii="方正仿宋_GBK" w:hAnsi="方正仿宋_GBK" w:eastAsia="方正仿宋_GBK" w:cs="方正仿宋_GBK"/>
                <w:color w:val="333333"/>
                <w:spacing w:val="0"/>
                <w:w w:val="100"/>
                <w:kern w:val="2"/>
                <w:position w:val="0"/>
                <w:sz w:val="28"/>
                <w:szCs w:val="28"/>
                <w:u w:val="none" w:color="333333"/>
                <w:shd w:val="clear" w:color="auto" w:fill="auto"/>
                <w:vertAlign w:val="baseline"/>
                <w:rtl w:val="0"/>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本课程以</w:t>
            </w:r>
            <w:r>
              <w:rPr>
                <w:rFonts w:hint="eastAsia" w:ascii="方正仿宋_GBK" w:hAnsi="方正仿宋_GBK" w:eastAsia="方正仿宋_GBK" w:cs="方正仿宋_GBK"/>
                <w:color w:val="333333"/>
                <w:sz w:val="28"/>
                <w:szCs w:val="28"/>
                <w:u w:color="333333"/>
                <w:shd w:val="clear" w:color="auto" w:fill="auto"/>
                <w:rtl w:val="0"/>
                <w:lang w:val="zh-TW" w:eastAsia="zh-CN"/>
              </w:rPr>
              <w:t>市场营销</w:t>
            </w:r>
            <w:r>
              <w:rPr>
                <w:rFonts w:hint="eastAsia" w:ascii="方正仿宋_GBK" w:hAnsi="方正仿宋_GBK" w:eastAsia="方正仿宋_GBK" w:cs="方正仿宋_GBK"/>
                <w:color w:val="333333"/>
                <w:sz w:val="28"/>
                <w:szCs w:val="28"/>
                <w:u w:color="333333"/>
                <w:shd w:val="clear" w:color="auto" w:fill="auto"/>
                <w:rtl w:val="0"/>
                <w:lang w:val="zh-TW" w:eastAsia="zh-TW"/>
              </w:rPr>
              <w:t>理论为指导，根据</w:t>
            </w:r>
            <w:r>
              <w:rPr>
                <w:rFonts w:hint="eastAsia" w:ascii="方正仿宋_GBK" w:hAnsi="方正仿宋_GBK" w:eastAsia="方正仿宋_GBK" w:cs="方正仿宋_GBK"/>
                <w:color w:val="333333"/>
                <w:sz w:val="28"/>
                <w:szCs w:val="28"/>
                <w:u w:color="333333"/>
                <w:shd w:val="clear" w:color="auto" w:fill="auto"/>
                <w:rtl w:val="0"/>
                <w:lang w:val="zh-TW" w:eastAsia="zh-CN"/>
              </w:rPr>
              <w:t>美容美发</w:t>
            </w:r>
            <w:r>
              <w:rPr>
                <w:rFonts w:hint="eastAsia" w:ascii="方正仿宋_GBK" w:hAnsi="方正仿宋_GBK" w:eastAsia="方正仿宋_GBK" w:cs="方正仿宋_GBK"/>
                <w:color w:val="333333"/>
                <w:sz w:val="28"/>
                <w:szCs w:val="28"/>
                <w:u w:color="333333"/>
                <w:shd w:val="clear" w:color="auto" w:fill="auto"/>
                <w:rtl w:val="0"/>
                <w:lang w:val="zh-TW" w:eastAsia="zh-TW"/>
              </w:rPr>
              <w:t>市场营销的客观规律，将市场营销理论与</w:t>
            </w:r>
            <w:r>
              <w:rPr>
                <w:rFonts w:hint="eastAsia" w:ascii="方正仿宋_GBK" w:hAnsi="方正仿宋_GBK" w:eastAsia="方正仿宋_GBK" w:cs="方正仿宋_GBK"/>
                <w:color w:val="333333"/>
                <w:sz w:val="28"/>
                <w:szCs w:val="28"/>
                <w:u w:color="333333"/>
                <w:shd w:val="clear" w:color="auto" w:fill="auto"/>
                <w:rtl w:val="0"/>
                <w:lang w:val="zh-TW" w:eastAsia="zh-CN"/>
              </w:rPr>
              <w:t>美容美发</w:t>
            </w:r>
            <w:r>
              <w:rPr>
                <w:rFonts w:hint="eastAsia" w:ascii="方正仿宋_GBK" w:hAnsi="方正仿宋_GBK" w:eastAsia="方正仿宋_GBK" w:cs="方正仿宋_GBK"/>
                <w:color w:val="333333"/>
                <w:sz w:val="28"/>
                <w:szCs w:val="28"/>
                <w:u w:color="333333"/>
                <w:shd w:val="clear" w:color="auto" w:fill="auto"/>
                <w:rtl w:val="0"/>
                <w:lang w:val="zh-TW" w:eastAsia="zh-TW"/>
              </w:rPr>
              <w:t>市场运作特点紧密结合，按照</w:t>
            </w:r>
            <w:r>
              <w:rPr>
                <w:rFonts w:hint="eastAsia" w:ascii="方正仿宋_GBK" w:hAnsi="方正仿宋_GBK" w:eastAsia="方正仿宋_GBK" w:cs="方正仿宋_GBK"/>
                <w:color w:val="333333"/>
                <w:sz w:val="28"/>
                <w:szCs w:val="28"/>
                <w:u w:color="333333"/>
                <w:shd w:val="clear" w:color="auto" w:fill="auto"/>
                <w:rtl w:val="0"/>
                <w:lang w:val="zh-TW" w:eastAsia="zh-CN"/>
              </w:rPr>
              <w:t>美容美发</w:t>
            </w:r>
            <w:r>
              <w:rPr>
                <w:rFonts w:hint="eastAsia" w:ascii="方正仿宋_GBK" w:hAnsi="方正仿宋_GBK" w:eastAsia="方正仿宋_GBK" w:cs="方正仿宋_GBK"/>
                <w:color w:val="333333"/>
                <w:sz w:val="28"/>
                <w:szCs w:val="28"/>
                <w:u w:color="333333"/>
                <w:shd w:val="clear" w:color="auto" w:fill="auto"/>
                <w:rtl w:val="0"/>
                <w:lang w:val="zh-TW" w:eastAsia="zh-TW"/>
              </w:rPr>
              <w:t>市场营销实际经营活动过程，选择</w:t>
            </w:r>
            <w:r>
              <w:rPr>
                <w:rFonts w:hint="eastAsia" w:ascii="方正仿宋_GBK" w:hAnsi="方正仿宋_GBK" w:eastAsia="方正仿宋_GBK" w:cs="方正仿宋_GBK"/>
                <w:color w:val="333333"/>
                <w:sz w:val="28"/>
                <w:szCs w:val="28"/>
                <w:u w:color="333333"/>
                <w:shd w:val="clear" w:color="auto" w:fill="auto"/>
                <w:rtl w:val="0"/>
                <w:lang w:val="zh-TW" w:eastAsia="zh-CN"/>
              </w:rPr>
              <w:t>美容美发</w:t>
            </w:r>
            <w:r>
              <w:rPr>
                <w:rFonts w:hint="eastAsia" w:ascii="方正仿宋_GBK" w:hAnsi="方正仿宋_GBK" w:eastAsia="方正仿宋_GBK" w:cs="方正仿宋_GBK"/>
                <w:color w:val="333333"/>
                <w:sz w:val="28"/>
                <w:szCs w:val="28"/>
                <w:u w:color="333333"/>
                <w:shd w:val="clear" w:color="auto" w:fill="auto"/>
                <w:rtl w:val="0"/>
                <w:lang w:val="zh-TW" w:eastAsia="zh-TW"/>
              </w:rPr>
              <w:t>营销活动中的典型工作任务及必备能力为依据设置学习项目和任务，以当前最新、最实用的管理方法为主要内容，增强教学内容的实用性，既培养了学生的营销服务技能，又为学生将来的发展奠定了理论基础。</w:t>
            </w:r>
          </w:p>
        </w:tc>
        <w:tc>
          <w:tcPr>
            <w:tcW w:w="49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333333"/>
                <w:spacing w:val="0"/>
                <w:w w:val="100"/>
                <w:kern w:val="2"/>
                <w:position w:val="0"/>
                <w:sz w:val="28"/>
                <w:szCs w:val="28"/>
                <w:u w:val="none" w:color="333333"/>
                <w:shd w:val="clear" w:color="auto" w:fill="auto"/>
                <w:vertAlign w:val="baseline"/>
                <w:rtl w:val="0"/>
                <w:lang w:val="en-US" w:eastAsia="zh-CN"/>
              </w:rPr>
            </w:pPr>
            <w:r>
              <w:rPr>
                <w:rFonts w:hint="eastAsia" w:ascii="方正仿宋_GBK" w:hAnsi="方正仿宋_GBK" w:eastAsia="方正仿宋_GBK" w:cs="方正仿宋_GBK"/>
                <w:b/>
                <w:bCs/>
                <w:color w:val="333333"/>
                <w:sz w:val="28"/>
                <w:szCs w:val="28"/>
                <w:u w:color="333333"/>
                <w:shd w:val="clear" w:color="auto" w:fill="auto"/>
                <w:rtl w:val="0"/>
                <w:lang w:val="en-US" w:eastAsia="zh-CN"/>
              </w:rPr>
              <w:t>52</w:t>
            </w:r>
          </w:p>
        </w:tc>
      </w:tr>
    </w:tbl>
    <w:p>
      <w:pPr>
        <w:pStyle w:val="9"/>
        <w:framePr w:wrap="auto" w:vAnchor="margin" w:hAnchor="text" w:yAlign="inline"/>
        <w:spacing w:line="500" w:lineRule="exact"/>
        <w:ind w:firstLine="600"/>
        <w:rPr>
          <w:rFonts w:ascii="Times New Roman" w:hAnsi="Times New Roman" w:eastAsia="Times New Roman" w:cs="Times New Roman"/>
          <w:color w:val="333333"/>
          <w:sz w:val="28"/>
          <w:szCs w:val="28"/>
          <w:u w:color="333333"/>
        </w:rPr>
      </w:pPr>
      <w:r>
        <w:rPr>
          <w:rFonts w:ascii="Times New Roman" w:hAnsi="Times New Roman"/>
          <w:color w:val="333333"/>
          <w:sz w:val="28"/>
          <w:szCs w:val="28"/>
          <w:u w:color="333333"/>
          <w:rtl w:val="0"/>
          <w:lang w:val="en-US"/>
        </w:rPr>
        <w:t>1</w:t>
      </w:r>
      <w:r>
        <w:rPr>
          <w:rFonts w:ascii="Times New Roman" w:hAnsi="Times New Roman"/>
          <w:color w:val="333333"/>
          <w:sz w:val="28"/>
          <w:szCs w:val="28"/>
          <w:u w:color="333333"/>
          <w:rtl w:val="0"/>
        </w:rPr>
        <w:t>）</w:t>
      </w:r>
      <w:r>
        <w:rPr>
          <w:rFonts w:ascii="仿宋_GB2312" w:hAnsi="仿宋_GB2312" w:eastAsia="仿宋_GB2312" w:cs="仿宋_GB2312"/>
          <w:color w:val="333333"/>
          <w:sz w:val="28"/>
          <w:szCs w:val="28"/>
          <w:u w:color="333333"/>
          <w:rtl w:val="0"/>
          <w:lang w:val="zh-TW" w:eastAsia="zh-TW"/>
        </w:rPr>
        <w:t>专业基础课</w:t>
      </w:r>
    </w:p>
    <w:p>
      <w:pPr>
        <w:pStyle w:val="9"/>
        <w:framePr w:wrap="auto" w:vAnchor="margin" w:hAnchor="text" w:yAlign="inline"/>
        <w:numPr>
          <w:ilvl w:val="0"/>
          <w:numId w:val="0"/>
        </w:numPr>
        <w:bidi w:val="0"/>
        <w:spacing w:before="93" w:line="500" w:lineRule="exact"/>
        <w:ind w:left="600" w:leftChars="0" w:right="0" w:rightChars="0"/>
        <w:jc w:val="both"/>
        <w:rPr>
          <w:rFonts w:hint="eastAsia" w:eastAsia="Arial Unicode MS"/>
          <w:color w:val="333333"/>
          <w:sz w:val="28"/>
          <w:szCs w:val="28"/>
          <w:rtl w:val="0"/>
          <w:lang w:val="zh-TW" w:eastAsia="zh-TW"/>
        </w:rPr>
      </w:pPr>
      <w:r>
        <w:rPr>
          <w:rFonts w:hint="default" w:ascii="仿宋_GB2312" w:hAnsi="仿宋_GB2312" w:eastAsia="仿宋_GB2312" w:cs="仿宋_GB2312"/>
          <w:color w:val="333333"/>
          <w:sz w:val="28"/>
          <w:szCs w:val="28"/>
          <w:u w:color="333333"/>
          <w:rtl w:val="0"/>
          <w:lang w:eastAsia="zh-TW"/>
        </w:rPr>
        <w:t>2）</w:t>
      </w:r>
      <w:r>
        <w:rPr>
          <w:rFonts w:hint="eastAsia" w:ascii="仿宋_GB2312" w:hAnsi="仿宋_GB2312" w:eastAsia="仿宋_GB2312" w:cs="仿宋_GB2312"/>
          <w:color w:val="333333"/>
          <w:sz w:val="28"/>
          <w:szCs w:val="28"/>
          <w:u w:color="333333"/>
          <w:rtl w:val="0"/>
          <w:lang w:val="zh-TW" w:eastAsia="zh-TW"/>
        </w:rPr>
        <w:t>专业</w:t>
      </w:r>
      <w:r>
        <w:rPr>
          <w:rFonts w:hint="eastAsia" w:ascii="仿宋_GB2312" w:hAnsi="仿宋_GB2312" w:eastAsia="仿宋_GB2312" w:cs="仿宋_GB2312"/>
          <w:color w:val="333333"/>
          <w:sz w:val="28"/>
          <w:szCs w:val="28"/>
          <w:u w:color="333333"/>
          <w:rtl w:val="0"/>
          <w:lang w:val="en-US" w:eastAsia="zh-Hans"/>
        </w:rPr>
        <w:t>核心</w:t>
      </w:r>
      <w:r>
        <w:rPr>
          <w:rFonts w:hint="eastAsia" w:ascii="仿宋_GB2312" w:hAnsi="仿宋_GB2312" w:eastAsia="仿宋_GB2312" w:cs="仿宋_GB2312"/>
          <w:color w:val="333333"/>
          <w:sz w:val="28"/>
          <w:szCs w:val="28"/>
          <w:u w:color="333333"/>
          <w:rtl w:val="0"/>
          <w:lang w:val="zh-TW" w:eastAsia="zh-TW"/>
        </w:rPr>
        <w:t>课</w:t>
      </w:r>
    </w:p>
    <w:tbl>
      <w:tblPr>
        <w:tblStyle w:val="7"/>
        <w:tblW w:w="980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29"/>
        <w:gridCol w:w="729"/>
        <w:gridCol w:w="2617"/>
        <w:gridCol w:w="4901"/>
        <w:gridCol w:w="8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038" w:hRule="atLeast"/>
          <w:jc w:val="center"/>
        </w:trPr>
        <w:tc>
          <w:tcPr>
            <w:tcW w:w="72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b/>
                <w:bCs/>
                <w:color w:val="333333"/>
                <w:sz w:val="28"/>
                <w:szCs w:val="28"/>
                <w:u w:color="333333"/>
                <w:shd w:val="clear" w:color="auto" w:fill="auto"/>
                <w:rtl w:val="0"/>
                <w:lang w:val="en-US" w:eastAsia="zh-Hans"/>
              </w:rPr>
            </w:pPr>
            <w:r>
              <w:rPr>
                <w:rFonts w:hint="eastAsia" w:ascii="方正仿宋_GBK" w:hAnsi="方正仿宋_GBK" w:eastAsia="方正仿宋_GBK" w:cs="方正仿宋_GBK"/>
                <w:b/>
                <w:bCs/>
                <w:color w:val="333333"/>
                <w:sz w:val="28"/>
                <w:szCs w:val="28"/>
                <w:u w:color="333333"/>
                <w:shd w:val="clear" w:color="auto" w:fill="auto"/>
                <w:rtl w:val="0"/>
                <w:lang w:val="en-US" w:eastAsia="zh-Hans"/>
              </w:rPr>
              <w:t>类别</w:t>
            </w:r>
          </w:p>
        </w:tc>
        <w:tc>
          <w:tcPr>
            <w:tcW w:w="72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333333"/>
                <w:sz w:val="28"/>
                <w:szCs w:val="28"/>
                <w:u w:color="333333"/>
                <w:shd w:val="clear" w:color="auto" w:fill="auto"/>
                <w:rtl w:val="0"/>
                <w:lang w:val="zh-TW" w:eastAsia="zh-CN"/>
              </w:rPr>
              <w:t>序</w:t>
            </w:r>
            <w:r>
              <w:rPr>
                <w:rFonts w:hint="eastAsia" w:ascii="方正仿宋_GBK" w:hAnsi="方正仿宋_GBK" w:eastAsia="方正仿宋_GBK" w:cs="方正仿宋_GBK"/>
                <w:b/>
                <w:bCs/>
                <w:color w:val="333333"/>
                <w:sz w:val="28"/>
                <w:szCs w:val="28"/>
                <w:u w:color="333333"/>
                <w:shd w:val="clear" w:color="auto" w:fill="auto"/>
                <w:rtl w:val="0"/>
                <w:lang w:val="zh-TW" w:eastAsia="zh-TW"/>
              </w:rPr>
              <w:t>号</w:t>
            </w:r>
          </w:p>
        </w:tc>
        <w:tc>
          <w:tcPr>
            <w:tcW w:w="2617"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333333"/>
                <w:sz w:val="28"/>
                <w:szCs w:val="28"/>
                <w:u w:color="333333"/>
                <w:shd w:val="clear" w:color="auto" w:fill="auto"/>
                <w:rtl w:val="0"/>
                <w:lang w:val="zh-TW" w:eastAsia="zh-TW"/>
              </w:rPr>
              <w:t>课程名称</w:t>
            </w:r>
          </w:p>
        </w:tc>
        <w:tc>
          <w:tcPr>
            <w:tcW w:w="4901"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333333"/>
                <w:sz w:val="28"/>
                <w:szCs w:val="28"/>
                <w:u w:color="333333"/>
                <w:shd w:val="clear" w:color="auto" w:fill="auto"/>
                <w:rtl w:val="0"/>
                <w:lang w:val="zh-TW" w:eastAsia="zh-TW"/>
              </w:rPr>
              <w:t>课程内容及要求</w:t>
            </w:r>
          </w:p>
        </w:tc>
        <w:tc>
          <w:tcPr>
            <w:tcW w:w="825"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333333"/>
                <w:sz w:val="28"/>
                <w:szCs w:val="28"/>
                <w:u w:color="333333"/>
                <w:shd w:val="clear" w:color="auto" w:fill="auto"/>
                <w:rtl w:val="0"/>
                <w:lang w:val="zh-TW" w:eastAsia="zh-TW"/>
              </w:rPr>
              <w:t>学时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548" w:hRule="atLeast"/>
          <w:jc w:val="center"/>
        </w:trPr>
        <w:tc>
          <w:tcPr>
            <w:tcW w:w="729"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lang w:val="en-US" w:eastAsia="zh-Hans"/>
              </w:rPr>
            </w:pPr>
            <w:r>
              <w:rPr>
                <w:rFonts w:hint="eastAsia" w:ascii="方正仿宋_GBK" w:hAnsi="方正仿宋_GBK" w:eastAsia="方正仿宋_GBK" w:cs="方正仿宋_GBK"/>
                <w:sz w:val="28"/>
                <w:szCs w:val="28"/>
                <w:lang w:val="en-US" w:eastAsia="zh-Hans"/>
              </w:rPr>
              <w:t>必修</w:t>
            </w:r>
          </w:p>
        </w:tc>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美容护理基础理论</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left"/>
              <w:rPr>
                <w:rFonts w:hint="eastAsia" w:ascii="方正仿宋_GBK" w:hAnsi="方正仿宋_GBK" w:eastAsia="方正仿宋_GBK" w:cs="方正仿宋_GBK"/>
                <w:sz w:val="28"/>
                <w:szCs w:val="28"/>
              </w:rPr>
            </w:pPr>
            <w:r>
              <w:rPr>
                <w:rFonts w:hint="default" w:ascii="方正仿宋_GBK" w:hAnsi="方正仿宋_GBK" w:eastAsia="方正仿宋_GBK" w:cs="方正仿宋_GBK"/>
                <w:color w:val="333333"/>
                <w:sz w:val="28"/>
                <w:szCs w:val="28"/>
                <w:u w:color="333333"/>
                <w:shd w:val="clear" w:color="auto" w:fill="auto"/>
                <w:rtl w:val="0"/>
                <w:lang w:eastAsia="zh-TW"/>
              </w:rPr>
              <w:t xml:space="preserve"> </w:t>
            </w:r>
            <w:r>
              <w:rPr>
                <w:rFonts w:hint="eastAsia" w:ascii="方正仿宋_GBK" w:hAnsi="方正仿宋_GBK" w:eastAsia="方正仿宋_GBK" w:cs="方正仿宋_GBK"/>
                <w:color w:val="333333"/>
                <w:sz w:val="28"/>
                <w:szCs w:val="28"/>
                <w:u w:color="333333"/>
                <w:shd w:val="clear" w:color="auto" w:fill="auto"/>
                <w:rtl w:val="0"/>
                <w:lang w:val="zh-TW" w:eastAsia="zh-TW"/>
              </w:rPr>
              <w:t>本课程是学生进入专业课程的入门课程，它让学生了解到作为一名美容保健的学生应该具备的基础知识。</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eastAsia="zh-CN"/>
              </w:rPr>
              <w:t>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588" w:hRule="atLeast"/>
          <w:jc w:val="center"/>
        </w:trPr>
        <w:tc>
          <w:tcPr>
            <w:tcW w:w="729"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val="en-US" w:eastAsia="zh-CN"/>
              </w:rPr>
            </w:pPr>
          </w:p>
        </w:tc>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val="en-US" w:eastAsia="zh-CN"/>
              </w:rPr>
            </w:pPr>
            <w:r>
              <w:rPr>
                <w:rFonts w:hint="eastAsia" w:ascii="方正仿宋_GBK" w:hAnsi="方正仿宋_GBK" w:eastAsia="方正仿宋_GBK" w:cs="方正仿宋_GBK"/>
                <w:sz w:val="28"/>
                <w:szCs w:val="28"/>
                <w:rtl w:val="0"/>
                <w:lang w:val="en-US" w:eastAsia="zh-CN"/>
              </w:rPr>
              <w:t>2</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基础美甲</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640" w:firstLineChars="0"/>
              <w:jc w:val="left"/>
              <w:textAlignment w:val="auto"/>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学了之后学生可根据客人的手形、甲形、肤质、服装的色彩和要求，对指（趾）甲进行消毒、清洁、护理、保养、修饰美化的过程。具有表现形式多样化的特点。而且教会同学们使用各种简单的甲油勾绘，法式甲等等，古香古色水染甲片的制作</w:t>
            </w:r>
            <w:r>
              <w:rPr>
                <w:rFonts w:hint="eastAsia" w:ascii="方正仿宋_GBK" w:hAnsi="方正仿宋_GBK" w:eastAsia="方正仿宋_GBK" w:cs="方正仿宋_GBK"/>
                <w:color w:val="333333"/>
                <w:sz w:val="28"/>
                <w:szCs w:val="28"/>
                <w:u w:color="333333"/>
                <w:shd w:val="clear" w:color="auto" w:fill="auto"/>
                <w:rtl w:val="0"/>
                <w:lang w:val="en-US"/>
              </w:rPr>
              <w:t> </w:t>
            </w:r>
            <w:r>
              <w:rPr>
                <w:rFonts w:hint="eastAsia" w:ascii="方正仿宋_GBK" w:hAnsi="方正仿宋_GBK" w:eastAsia="方正仿宋_GBK" w:cs="方正仿宋_GBK"/>
                <w:color w:val="333333"/>
                <w:sz w:val="28"/>
                <w:szCs w:val="28"/>
                <w:u w:color="333333"/>
                <w:shd w:val="clear" w:color="auto" w:fill="auto"/>
                <w:rtl w:val="0"/>
                <w:lang w:val="zh-TW" w:eastAsia="zh-TW"/>
              </w:rPr>
              <w:t>各种贴片甲的使用和操作技巧。</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000000"/>
                <w:kern w:val="0"/>
                <w:sz w:val="28"/>
                <w:szCs w:val="28"/>
                <w:u w:color="000000"/>
                <w:shd w:val="clear" w:color="auto" w:fill="auto"/>
                <w:rtl w:val="0"/>
                <w:lang w:val="en-US"/>
              </w:rPr>
              <w:t>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068" w:hRule="atLeast"/>
          <w:jc w:val="center"/>
        </w:trPr>
        <w:tc>
          <w:tcPr>
            <w:tcW w:w="729"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CN"/>
              </w:rPr>
            </w:pPr>
          </w:p>
        </w:tc>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3</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美容护肤（一体化）</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本课程通过《美容护肤》的学习，要求学生掌握皮肤的基础知识及简单而系统的日常生活皮肤护理知识、技能，并能根据所学基础理论知识推导护肤方法和技能。</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rPr>
              <w:t>2</w:t>
            </w:r>
            <w:r>
              <w:rPr>
                <w:rFonts w:hint="eastAsia" w:ascii="方正仿宋_GBK" w:hAnsi="方正仿宋_GBK" w:eastAsia="方正仿宋_GBK" w:cs="方正仿宋_GBK"/>
                <w:color w:val="000000"/>
                <w:kern w:val="0"/>
                <w:sz w:val="28"/>
                <w:szCs w:val="28"/>
                <w:u w:color="000000"/>
                <w:shd w:val="clear" w:color="auto" w:fill="auto"/>
                <w:rtl w:val="0"/>
                <w:lang w:val="en-US" w:eastAsia="zh-CN"/>
              </w:rPr>
              <w:t>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628" w:hRule="atLeast"/>
          <w:jc w:val="center"/>
        </w:trPr>
        <w:tc>
          <w:tcPr>
            <w:tcW w:w="729" w:type="dxa"/>
            <w:vMerge w:val="continue"/>
            <w:tcBorders>
              <w:left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CN"/>
              </w:rPr>
            </w:pPr>
          </w:p>
        </w:tc>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4</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基础美妆</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line="400" w:lineRule="exact"/>
              <w:ind w:left="0" w:leftChars="0" w:right="0" w:rightChars="0" w:firstLine="640" w:firstLine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通过教学和训练，使学生了解人体面部常识，掌握美妆的基本理论，掌握美容的皮肤护理及各类化妆技术，熟悉现代美妆服务的各项专业技术，基本掌握造型化妆设计、改造妆容设计等塑造面容形象的技术。</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en-US"/>
              </w:rPr>
              <w:t>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588" w:hRule="atLeast"/>
          <w:jc w:val="center"/>
        </w:trPr>
        <w:tc>
          <w:tcPr>
            <w:tcW w:w="729" w:type="dxa"/>
            <w:vMerge w:val="continue"/>
            <w:tcBorders>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rtl w:val="0"/>
                <w:lang w:val="en-US" w:eastAsia="zh-CN"/>
              </w:rPr>
            </w:pPr>
          </w:p>
        </w:tc>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5</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美睫</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本课程学习</w:t>
            </w:r>
            <w:r>
              <w:rPr>
                <w:rFonts w:hint="eastAsia" w:ascii="方正仿宋_GBK" w:hAnsi="方正仿宋_GBK" w:eastAsia="方正仿宋_GBK" w:cs="方正仿宋_GBK"/>
                <w:color w:val="333333"/>
                <w:sz w:val="28"/>
                <w:szCs w:val="28"/>
                <w:u w:color="333333"/>
                <w:shd w:val="clear" w:color="auto" w:fill="auto"/>
                <w:rtl/>
                <w:lang w:val="ar-SA" w:bidi="ar-SA"/>
              </w:rPr>
              <w:t>‌‌</w:t>
            </w:r>
            <w:r>
              <w:rPr>
                <w:rFonts w:hint="eastAsia" w:ascii="方正仿宋_GBK" w:hAnsi="方正仿宋_GBK" w:eastAsia="方正仿宋_GBK" w:cs="方正仿宋_GBK"/>
                <w:color w:val="333333"/>
                <w:sz w:val="28"/>
                <w:szCs w:val="28"/>
                <w:u w:color="333333"/>
                <w:shd w:val="clear" w:color="auto" w:fill="auto"/>
                <w:rtl w:val="0"/>
                <w:lang w:val="zh-TW" w:eastAsia="zh-TW"/>
              </w:rPr>
              <w:t>美睫技术，包括眼睫毛基础知识，产品类别与节水，专用工具的了解与应用，可是嫁接方法，五点定位法，各种眼型的深入分析及其许多相匹配的嫁接方法的专业技术。</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rPr>
              <w:t>7</w:t>
            </w:r>
            <w:r>
              <w:rPr>
                <w:rFonts w:hint="eastAsia" w:ascii="方正仿宋_GBK" w:hAnsi="方正仿宋_GBK" w:eastAsia="方正仿宋_GBK" w:cs="方正仿宋_GBK"/>
                <w:color w:val="000000"/>
                <w:kern w:val="0"/>
                <w:sz w:val="28"/>
                <w:szCs w:val="28"/>
                <w:u w:color="000000"/>
                <w:shd w:val="clear" w:color="auto" w:fill="auto"/>
                <w:rtl w:val="0"/>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588" w:hRule="atLeast"/>
          <w:jc w:val="center"/>
        </w:trPr>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rtl w:val="0"/>
                <w:lang w:val="en-US" w:eastAsia="zh-Hans"/>
              </w:rPr>
            </w:pPr>
            <w:r>
              <w:rPr>
                <w:rFonts w:hint="eastAsia" w:ascii="方正仿宋_GBK" w:hAnsi="方正仿宋_GBK" w:eastAsia="方正仿宋_GBK" w:cs="方正仿宋_GBK"/>
                <w:sz w:val="28"/>
                <w:szCs w:val="28"/>
                <w:rtl w:val="0"/>
                <w:lang w:val="en-US" w:eastAsia="zh-Hans"/>
              </w:rPr>
              <w:t>选修</w:t>
            </w:r>
          </w:p>
        </w:tc>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rtl w:val="0"/>
                <w:lang w:eastAsia="zh-CN"/>
              </w:rPr>
            </w:pPr>
            <w:r>
              <w:rPr>
                <w:rFonts w:hint="default" w:ascii="方正仿宋_GBK" w:hAnsi="方正仿宋_GBK" w:eastAsia="方正仿宋_GBK" w:cs="方正仿宋_GBK"/>
                <w:sz w:val="28"/>
                <w:szCs w:val="28"/>
                <w:rtl w:val="0"/>
                <w:lang w:eastAsia="zh-CN"/>
              </w:rPr>
              <w:t>6</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left="0" w:leftChars="0" w:right="0" w:rightChars="0" w:firstLine="0" w:firstLineChars="0"/>
              <w:jc w:val="center"/>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服饰造型</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left"/>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主要是掌握服装设计中服装造型设计的基本理论知识，以及廓形设计，结构设计，服装局部造型设计的方法和服装造型的表现形式等。通过有针对性的服装色彩设计、形式美设计、风格设计等内容加强学生整体全面的造型意识;通过对服装制作初步的简单的实践，使学生对服装造型的空间概念有更加深刻的体会。通过本课程的学习，提高学生对服装的审美眼光从而真正理解服装艺术。能够表现出所需要的服装造型，能够表现出各种服装面料的质感，色彩搭配美观，学会捕捉设计灵感。</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en-US" w:eastAsia="zh-CN"/>
              </w:rPr>
            </w:pPr>
            <w:r>
              <w:rPr>
                <w:rFonts w:hint="default" w:ascii="方正仿宋_GBK" w:hAnsi="方正仿宋_GBK" w:eastAsia="方正仿宋_GBK" w:cs="方正仿宋_GBK"/>
                <w:sz w:val="28"/>
                <w:szCs w:val="28"/>
                <w:lang w:eastAsia="zh-CN"/>
              </w:rPr>
              <w:t>28</w:t>
            </w:r>
          </w:p>
        </w:tc>
      </w:tr>
    </w:tbl>
    <w:p>
      <w:pPr>
        <w:pStyle w:val="9"/>
        <w:framePr w:wrap="auto" w:vAnchor="margin" w:hAnchor="text" w:yAlign="inline"/>
        <w:numPr>
          <w:ilvl w:val="0"/>
          <w:numId w:val="14"/>
        </w:numPr>
        <w:spacing w:before="93" w:line="500" w:lineRule="exact"/>
        <w:ind w:firstLine="600"/>
        <w:rPr>
          <w:rFonts w:hint="eastAsia" w:ascii="方正仿宋_GBK" w:hAnsi="方正仿宋_GBK" w:eastAsia="方正仿宋_GBK" w:cs="方正仿宋_GBK"/>
          <w:color w:val="333333"/>
          <w:sz w:val="28"/>
          <w:szCs w:val="28"/>
          <w:u w:color="333333"/>
          <w:rtl w:val="0"/>
          <w:lang w:val="en-US" w:eastAsia="zh-Hans"/>
        </w:rPr>
      </w:pPr>
      <w:r>
        <w:rPr>
          <w:rFonts w:hint="eastAsia" w:ascii="方正仿宋_GBK" w:hAnsi="方正仿宋_GBK" w:eastAsia="方正仿宋_GBK" w:cs="方正仿宋_GBK"/>
          <w:color w:val="333333"/>
          <w:sz w:val="28"/>
          <w:szCs w:val="28"/>
          <w:u w:color="333333"/>
          <w:rtl w:val="0"/>
          <w:lang w:val="en-US" w:eastAsia="zh-Hans"/>
        </w:rPr>
        <w:t>专业拓展课</w:t>
      </w:r>
    </w:p>
    <w:tbl>
      <w:tblPr>
        <w:tblStyle w:val="7"/>
        <w:tblW w:w="980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29"/>
        <w:gridCol w:w="729"/>
        <w:gridCol w:w="2617"/>
        <w:gridCol w:w="4901"/>
        <w:gridCol w:w="825"/>
      </w:tblGrid>
      <w:tr>
        <w:trPr>
          <w:trHeight w:val="1038" w:hRule="atLeast"/>
          <w:jc w:val="center"/>
        </w:trPr>
        <w:tc>
          <w:tcPr>
            <w:tcW w:w="72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宋体" w:hAnsi="宋体" w:eastAsia="宋体" w:cs="宋体"/>
                <w:b/>
                <w:bCs/>
                <w:color w:val="333333"/>
                <w:sz w:val="28"/>
                <w:szCs w:val="28"/>
                <w:u w:color="333333"/>
                <w:shd w:val="clear" w:color="auto" w:fill="auto"/>
                <w:rtl w:val="0"/>
                <w:lang w:val="en-US" w:eastAsia="zh-Hans"/>
              </w:rPr>
            </w:pPr>
            <w:r>
              <w:rPr>
                <w:rFonts w:hint="eastAsia" w:ascii="宋体" w:hAnsi="宋体" w:eastAsia="宋体" w:cs="宋体"/>
                <w:b/>
                <w:bCs/>
                <w:color w:val="333333"/>
                <w:sz w:val="28"/>
                <w:szCs w:val="28"/>
                <w:u w:color="333333"/>
                <w:shd w:val="clear" w:color="auto" w:fill="auto"/>
                <w:rtl w:val="0"/>
                <w:lang w:val="en-US" w:eastAsia="zh-Hans"/>
              </w:rPr>
              <w:t>类别</w:t>
            </w:r>
          </w:p>
        </w:tc>
        <w:tc>
          <w:tcPr>
            <w:tcW w:w="72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sz w:val="28"/>
                <w:szCs w:val="28"/>
              </w:rPr>
            </w:pPr>
            <w:r>
              <w:rPr>
                <w:rFonts w:hint="eastAsia" w:ascii="宋体" w:hAnsi="宋体" w:eastAsia="宋体" w:cs="宋体"/>
                <w:b/>
                <w:bCs/>
                <w:color w:val="333333"/>
                <w:sz w:val="28"/>
                <w:szCs w:val="28"/>
                <w:u w:color="333333"/>
                <w:shd w:val="clear" w:color="auto" w:fill="auto"/>
                <w:rtl w:val="0"/>
                <w:lang w:val="zh-TW" w:eastAsia="zh-CN"/>
              </w:rPr>
              <w:t>序</w:t>
            </w:r>
            <w:r>
              <w:rPr>
                <w:rFonts w:hint="eastAsia" w:ascii="宋体" w:hAnsi="宋体" w:eastAsia="宋体" w:cs="宋体"/>
                <w:b/>
                <w:bCs/>
                <w:color w:val="333333"/>
                <w:sz w:val="28"/>
                <w:szCs w:val="28"/>
                <w:u w:color="333333"/>
                <w:shd w:val="clear" w:color="auto" w:fill="auto"/>
                <w:rtl w:val="0"/>
                <w:lang w:val="zh-TW" w:eastAsia="zh-TW"/>
              </w:rPr>
              <w:t>号</w:t>
            </w:r>
          </w:p>
        </w:tc>
        <w:tc>
          <w:tcPr>
            <w:tcW w:w="2617"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sz w:val="28"/>
                <w:szCs w:val="28"/>
              </w:rPr>
            </w:pPr>
            <w:r>
              <w:rPr>
                <w:rFonts w:hint="eastAsia" w:ascii="宋体" w:hAnsi="宋体" w:eastAsia="宋体" w:cs="宋体"/>
                <w:b/>
                <w:bCs/>
                <w:color w:val="333333"/>
                <w:sz w:val="28"/>
                <w:szCs w:val="28"/>
                <w:u w:color="333333"/>
                <w:shd w:val="clear" w:color="auto" w:fill="auto"/>
                <w:rtl w:val="0"/>
                <w:lang w:val="zh-TW" w:eastAsia="zh-TW"/>
              </w:rPr>
              <w:t>课程名称</w:t>
            </w:r>
          </w:p>
        </w:tc>
        <w:tc>
          <w:tcPr>
            <w:tcW w:w="4901"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sz w:val="28"/>
                <w:szCs w:val="28"/>
              </w:rPr>
            </w:pPr>
            <w:r>
              <w:rPr>
                <w:rFonts w:hint="eastAsia" w:ascii="宋体" w:hAnsi="宋体" w:eastAsia="宋体" w:cs="宋体"/>
                <w:b/>
                <w:bCs/>
                <w:color w:val="333333"/>
                <w:sz w:val="28"/>
                <w:szCs w:val="28"/>
                <w:u w:color="333333"/>
                <w:shd w:val="clear" w:color="auto" w:fill="auto"/>
                <w:rtl w:val="0"/>
                <w:lang w:val="zh-TW" w:eastAsia="zh-TW"/>
              </w:rPr>
              <w:t>课程内容及要求</w:t>
            </w:r>
          </w:p>
        </w:tc>
        <w:tc>
          <w:tcPr>
            <w:tcW w:w="825"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sz w:val="28"/>
                <w:szCs w:val="28"/>
              </w:rPr>
            </w:pPr>
            <w:r>
              <w:rPr>
                <w:rFonts w:hint="eastAsia" w:ascii="宋体" w:hAnsi="宋体" w:eastAsia="宋体" w:cs="宋体"/>
                <w:b/>
                <w:bCs/>
                <w:color w:val="333333"/>
                <w:sz w:val="28"/>
                <w:szCs w:val="28"/>
                <w:u w:color="333333"/>
                <w:shd w:val="clear" w:color="auto" w:fill="auto"/>
                <w:rtl w:val="0"/>
                <w:lang w:val="zh-TW" w:eastAsia="zh-TW"/>
              </w:rPr>
              <w:t>学时</w:t>
            </w:r>
          </w:p>
        </w:tc>
      </w:tr>
      <w:tr>
        <w:tblPrEx>
          <w:shd w:val="clear" w:color="auto" w:fill="CED7E7"/>
        </w:tblPrEx>
        <w:trPr>
          <w:trHeight w:val="2598" w:hRule="atLeast"/>
          <w:jc w:val="center"/>
        </w:trPr>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Hans"/>
              </w:rPr>
            </w:pPr>
            <w:r>
              <w:rPr>
                <w:rFonts w:hint="eastAsia" w:ascii="方正仿宋_GBK" w:hAnsi="方正仿宋_GBK" w:eastAsia="方正仿宋_GBK" w:cs="方正仿宋_GBK"/>
                <w:sz w:val="28"/>
                <w:szCs w:val="28"/>
                <w:rtl w:val="0"/>
                <w:lang w:val="en-US" w:eastAsia="zh-Hans"/>
              </w:rPr>
              <w:t>必修</w:t>
            </w:r>
          </w:p>
        </w:tc>
        <w:tc>
          <w:tcPr>
            <w:tcW w:w="72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eastAsia="zh-CN"/>
              </w:rPr>
            </w:pPr>
            <w:r>
              <w:rPr>
                <w:rFonts w:hint="default" w:ascii="方正仿宋_GBK" w:hAnsi="方正仿宋_GBK" w:eastAsia="方正仿宋_GBK" w:cs="方正仿宋_GBK"/>
                <w:sz w:val="28"/>
                <w:szCs w:val="28"/>
                <w:rtl w:val="0"/>
                <w:lang w:eastAsia="zh-CN"/>
              </w:rPr>
              <w:t>1</w:t>
            </w:r>
          </w:p>
        </w:tc>
        <w:tc>
          <w:tcPr>
            <w:tcW w:w="2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color w:val="000000"/>
                <w:kern w:val="0"/>
                <w:sz w:val="28"/>
                <w:szCs w:val="28"/>
                <w:u w:color="000000"/>
                <w:shd w:val="clear" w:color="auto" w:fill="auto"/>
                <w:rtl w:val="0"/>
                <w:lang w:val="zh-TW" w:eastAsia="zh-TW"/>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芳香疗法</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560" w:firstLineChars="200"/>
              <w:jc w:val="left"/>
              <w:rPr>
                <w:rFonts w:hint="eastAsia" w:ascii="方正仿宋_GBK" w:hAnsi="方正仿宋_GBK" w:eastAsia="方正仿宋_GBK" w:cs="方正仿宋_GBK"/>
                <w:color w:val="333333"/>
                <w:sz w:val="28"/>
                <w:szCs w:val="28"/>
                <w:u w:color="333333"/>
                <w:shd w:val="clear" w:color="auto" w:fill="auto"/>
                <w:rtl w:val="0"/>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本课程从理论上了解与身体养生护理相夫的养生护理知识为学生将来学习养生护理的实际应用的打下基础。</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color w:val="000000"/>
                <w:kern w:val="0"/>
                <w:sz w:val="28"/>
                <w:szCs w:val="28"/>
                <w:u w:color="000000"/>
                <w:shd w:val="clear" w:color="auto" w:fill="auto"/>
                <w:rtl w:val="0"/>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eastAsia="zh-CN"/>
              </w:rPr>
              <w:t>104</w:t>
            </w:r>
          </w:p>
        </w:tc>
      </w:tr>
      <w:tr>
        <w:tblPrEx>
          <w:shd w:val="clear" w:color="auto" w:fill="CED7E7"/>
        </w:tblPrEx>
        <w:trPr>
          <w:trHeight w:val="2598" w:hRule="atLeast"/>
          <w:jc w:val="center"/>
        </w:trPr>
        <w:tc>
          <w:tcPr>
            <w:tcW w:w="729"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Hans"/>
              </w:rPr>
            </w:pPr>
            <w:r>
              <w:rPr>
                <w:rFonts w:hint="eastAsia" w:ascii="方正仿宋_GBK" w:hAnsi="方正仿宋_GBK" w:eastAsia="方正仿宋_GBK" w:cs="方正仿宋_GBK"/>
                <w:sz w:val="28"/>
                <w:szCs w:val="28"/>
                <w:rtl w:val="0"/>
                <w:lang w:val="en-US" w:eastAsia="zh-Hans"/>
              </w:rPr>
              <w:t>选修</w:t>
            </w:r>
          </w:p>
        </w:tc>
        <w:tc>
          <w:tcPr>
            <w:tcW w:w="729"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center"/>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eastAsia="zh-CN"/>
              </w:rPr>
            </w:pPr>
            <w:r>
              <w:rPr>
                <w:rFonts w:hint="default" w:ascii="方正仿宋_GBK" w:hAnsi="方正仿宋_GBK" w:eastAsia="方正仿宋_GBK" w:cs="方正仿宋_GBK"/>
                <w:color w:val="000000"/>
                <w:spacing w:val="0"/>
                <w:w w:val="100"/>
                <w:kern w:val="2"/>
                <w:position w:val="0"/>
                <w:sz w:val="28"/>
                <w:szCs w:val="28"/>
                <w:u w:val="none" w:color="000000"/>
                <w:shd w:val="clear" w:color="auto" w:fill="auto"/>
                <w:vertAlign w:val="baseline"/>
                <w:rtl w:val="0"/>
                <w:lang w:eastAsia="zh-CN"/>
              </w:rPr>
              <w:t>2</w:t>
            </w:r>
          </w:p>
        </w:tc>
        <w:tc>
          <w:tcPr>
            <w:tcW w:w="2617"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both"/>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000000"/>
                <w:kern w:val="0"/>
                <w:sz w:val="28"/>
                <w:szCs w:val="28"/>
                <w:u w:color="000000"/>
                <w:shd w:val="clear" w:color="auto" w:fill="auto"/>
                <w:rtl w:val="0"/>
                <w:lang w:val="zh-TW" w:eastAsia="zh-TW"/>
              </w:rPr>
              <w:t>中国传统养生技法</w:t>
            </w:r>
          </w:p>
        </w:tc>
        <w:tc>
          <w:tcPr>
            <w:tcW w:w="4901"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640" w:firstLineChars="0"/>
              <w:jc w:val="left"/>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zh-TW" w:eastAsia="zh-TW"/>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本课程的学习使学生掌握美容养生拔罐法的概念、技法操作的全套流程、传统养生美容技法与保健的关系等相关知识，从而提升美容师灵活运用拔罐法养生保健及不适应症的调理能力。</w:t>
            </w:r>
          </w:p>
        </w:tc>
        <w:tc>
          <w:tcPr>
            <w:tcW w:w="825"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right="0" w:rightChars="0" w:firstLine="0" w:firstLineChars="0"/>
              <w:jc w:val="both"/>
              <w:rPr>
                <w:rFonts w:hint="eastAsia" w:ascii="方正仿宋_GBK" w:hAnsi="方正仿宋_GBK" w:eastAsia="方正仿宋_GBK" w:cs="方正仿宋_GBK"/>
                <w:color w:val="000000"/>
                <w:spacing w:val="0"/>
                <w:w w:val="100"/>
                <w:kern w:val="2"/>
                <w:position w:val="0"/>
                <w:sz w:val="28"/>
                <w:szCs w:val="28"/>
                <w:u w:val="none" w:color="000000"/>
                <w:shd w:val="clear" w:color="auto" w:fill="auto"/>
                <w:vertAlign w:val="baseline"/>
                <w:lang w:val="en-US" w:eastAsia="zh-CN"/>
              </w:rPr>
            </w:pPr>
            <w:r>
              <w:rPr>
                <w:rFonts w:hint="eastAsia" w:ascii="方正仿宋_GBK" w:hAnsi="方正仿宋_GBK" w:eastAsia="方正仿宋_GBK" w:cs="方正仿宋_GBK"/>
                <w:color w:val="000000"/>
                <w:kern w:val="0"/>
                <w:sz w:val="28"/>
                <w:szCs w:val="28"/>
                <w:u w:color="000000"/>
                <w:shd w:val="clear" w:color="auto" w:fill="auto"/>
                <w:rtl w:val="0"/>
                <w:lang w:val="en-US" w:eastAsia="zh-CN"/>
              </w:rPr>
              <w:t>104</w:t>
            </w:r>
          </w:p>
        </w:tc>
      </w:tr>
    </w:tbl>
    <w:p>
      <w:pPr>
        <w:pStyle w:val="9"/>
        <w:framePr w:wrap="auto" w:vAnchor="margin" w:hAnchor="text" w:yAlign="inline"/>
        <w:numPr>
          <w:ilvl w:val="0"/>
          <w:numId w:val="0"/>
        </w:numPr>
        <w:spacing w:before="93" w:line="500" w:lineRule="exact"/>
        <w:ind w:left="600" w:leftChars="0" w:right="0" w:rightChars="0"/>
        <w:rPr>
          <w:rFonts w:hint="eastAsia" w:ascii="Times New Roman" w:hAnsi="Times New Roman"/>
          <w:color w:val="333333"/>
          <w:sz w:val="28"/>
          <w:szCs w:val="28"/>
          <w:u w:color="333333"/>
          <w:rtl w:val="0"/>
          <w:lang w:eastAsia="zh-Hans"/>
        </w:rPr>
      </w:pPr>
    </w:p>
    <w:p>
      <w:pPr>
        <w:pStyle w:val="9"/>
        <w:framePr w:wrap="auto" w:vAnchor="margin" w:hAnchor="text" w:yAlign="inline"/>
        <w:spacing w:before="93" w:line="500" w:lineRule="exact"/>
        <w:ind w:firstLine="600"/>
        <w:rPr>
          <w:rFonts w:ascii="Times New Roman" w:hAnsi="Times New Roman" w:eastAsia="Times New Roman" w:cs="Times New Roman"/>
          <w:color w:val="333333"/>
          <w:sz w:val="28"/>
          <w:szCs w:val="28"/>
          <w:u w:color="333333"/>
        </w:rPr>
      </w:pPr>
      <w:r>
        <w:rPr>
          <w:rFonts w:ascii="Times New Roman" w:hAnsi="Times New Roman"/>
          <w:color w:val="333333"/>
          <w:sz w:val="28"/>
          <w:szCs w:val="28"/>
          <w:u w:color="333333"/>
          <w:rtl w:val="0"/>
        </w:rPr>
        <w:t>4）</w:t>
      </w:r>
      <w:r>
        <w:rPr>
          <w:rFonts w:hint="eastAsia" w:ascii="仿宋_GB2312" w:hAnsi="仿宋_GB2312" w:eastAsia="仿宋_GB2312" w:cs="仿宋_GB2312"/>
          <w:color w:val="333333"/>
          <w:sz w:val="28"/>
          <w:szCs w:val="28"/>
          <w:u w:color="333333"/>
          <w:rtl w:val="0"/>
          <w:lang w:val="en-US" w:eastAsia="zh-Hans"/>
        </w:rPr>
        <w:t>集中实践</w:t>
      </w:r>
    </w:p>
    <w:tbl>
      <w:tblPr>
        <w:tblStyle w:val="7"/>
        <w:tblW w:w="90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15"/>
        <w:gridCol w:w="1879"/>
        <w:gridCol w:w="5653"/>
        <w:gridCol w:w="8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038" w:hRule="atLeast"/>
          <w:jc w:val="center"/>
        </w:trPr>
        <w:tc>
          <w:tcPr>
            <w:tcW w:w="715"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sz w:val="28"/>
                <w:szCs w:val="28"/>
              </w:rPr>
            </w:pPr>
            <w:r>
              <w:rPr>
                <w:rFonts w:hint="eastAsia" w:ascii="宋体" w:hAnsi="宋体" w:eastAsia="宋体" w:cs="宋体"/>
                <w:b/>
                <w:bCs/>
                <w:color w:val="333333"/>
                <w:sz w:val="28"/>
                <w:szCs w:val="28"/>
                <w:u w:color="333333"/>
                <w:shd w:val="clear" w:color="auto" w:fill="auto"/>
                <w:rtl w:val="0"/>
                <w:lang w:val="zh-TW" w:eastAsia="zh-CN"/>
              </w:rPr>
              <w:t>序</w:t>
            </w:r>
            <w:r>
              <w:rPr>
                <w:rFonts w:hint="eastAsia" w:ascii="宋体" w:hAnsi="宋体" w:eastAsia="宋体" w:cs="宋体"/>
                <w:b/>
                <w:bCs/>
                <w:color w:val="333333"/>
                <w:sz w:val="28"/>
                <w:szCs w:val="28"/>
                <w:u w:color="333333"/>
                <w:shd w:val="clear" w:color="auto" w:fill="auto"/>
                <w:rtl w:val="0"/>
                <w:lang w:val="zh-TW" w:eastAsia="zh-TW"/>
              </w:rPr>
              <w:t>号</w:t>
            </w:r>
          </w:p>
        </w:tc>
        <w:tc>
          <w:tcPr>
            <w:tcW w:w="1879"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sz w:val="28"/>
                <w:szCs w:val="28"/>
              </w:rPr>
            </w:pPr>
            <w:r>
              <w:rPr>
                <w:rFonts w:hint="eastAsia" w:ascii="宋体" w:hAnsi="宋体" w:eastAsia="宋体" w:cs="宋体"/>
                <w:b/>
                <w:bCs/>
                <w:color w:val="333333"/>
                <w:sz w:val="28"/>
                <w:szCs w:val="28"/>
                <w:u w:color="333333"/>
                <w:shd w:val="clear" w:color="auto" w:fill="auto"/>
                <w:rtl w:val="0"/>
                <w:lang w:val="zh-TW" w:eastAsia="zh-TW"/>
              </w:rPr>
              <w:t>课程名称</w:t>
            </w:r>
          </w:p>
        </w:tc>
        <w:tc>
          <w:tcPr>
            <w:tcW w:w="5653"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sz w:val="28"/>
                <w:szCs w:val="28"/>
              </w:rPr>
            </w:pPr>
            <w:r>
              <w:rPr>
                <w:rFonts w:hint="eastAsia" w:ascii="宋体" w:hAnsi="宋体" w:eastAsia="宋体" w:cs="宋体"/>
                <w:b/>
                <w:bCs/>
                <w:color w:val="333333"/>
                <w:sz w:val="28"/>
                <w:szCs w:val="28"/>
                <w:u w:color="333333"/>
                <w:shd w:val="clear" w:color="auto" w:fill="auto"/>
                <w:rtl w:val="0"/>
                <w:lang w:val="zh-TW" w:eastAsia="zh-TW"/>
              </w:rPr>
              <w:t>课程内容及要求</w:t>
            </w:r>
          </w:p>
        </w:tc>
        <w:tc>
          <w:tcPr>
            <w:tcW w:w="825"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sz w:val="28"/>
                <w:szCs w:val="28"/>
              </w:rPr>
            </w:pPr>
            <w:r>
              <w:rPr>
                <w:rFonts w:hint="eastAsia" w:ascii="宋体" w:hAnsi="宋体" w:eastAsia="宋体" w:cs="宋体"/>
                <w:b/>
                <w:bCs/>
                <w:color w:val="333333"/>
                <w:sz w:val="28"/>
                <w:szCs w:val="28"/>
                <w:u w:color="333333"/>
                <w:shd w:val="clear" w:color="auto" w:fill="auto"/>
                <w:rtl w:val="0"/>
                <w:lang w:val="zh-TW" w:eastAsia="zh-TW"/>
              </w:rPr>
              <w:t>学时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068" w:hRule="atLeast"/>
          <w:jc w:val="center"/>
        </w:trPr>
        <w:tc>
          <w:tcPr>
            <w:tcW w:w="715"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1</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专业认识实习</w:t>
            </w:r>
          </w:p>
        </w:tc>
        <w:tc>
          <w:tcPr>
            <w:tcW w:w="56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本课程介绍专业学习及就业相关知识，使学生了解所读专业方向及职业选择，及技能要求。</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915" w:hRule="atLeast"/>
          <w:jc w:val="center"/>
        </w:trPr>
        <w:tc>
          <w:tcPr>
            <w:tcW w:w="715"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校内综合实习</w:t>
            </w:r>
          </w:p>
        </w:tc>
        <w:tc>
          <w:tcPr>
            <w:tcW w:w="56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本课程按照实习计划、任务，巩固已学理论知识，培养劳动观念，掌握基本的专业实践知识和实际操作技能，完成规定的实习内容，按时按质完成各项工作任务。</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333333"/>
                <w:sz w:val="28"/>
                <w:szCs w:val="28"/>
                <w:u w:color="333333"/>
                <w:shd w:val="clear" w:color="auto" w:fill="auto"/>
                <w:rtl w:val="0"/>
                <w:lang w:val="en-US" w:eastAsia="zh-CN"/>
              </w:rPr>
              <w:t>230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73" w:hRule="atLeast"/>
          <w:jc w:val="center"/>
        </w:trPr>
        <w:tc>
          <w:tcPr>
            <w:tcW w:w="715"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3</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校外工学交替跟岗实习</w:t>
            </w:r>
          </w:p>
        </w:tc>
        <w:tc>
          <w:tcPr>
            <w:tcW w:w="56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本课程感悟企业环境，感悟企业对岗位职业能力、综合素质等方面的要求。学习企业先进文化及管理理念，初步掌握生产技术。</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en-US" w:eastAsia="zh-CN"/>
              </w:rPr>
              <w:t>116</w:t>
            </w:r>
            <w:r>
              <w:rPr>
                <w:rFonts w:hint="eastAsia" w:ascii="方正仿宋_GBK" w:hAnsi="方正仿宋_GBK" w:eastAsia="方正仿宋_GBK" w:cs="方正仿宋_GBK"/>
                <w:color w:val="333333"/>
                <w:sz w:val="28"/>
                <w:szCs w:val="28"/>
                <w:u w:color="333333"/>
                <w:shd w:val="clear" w:color="auto" w:fill="auto"/>
                <w:rtl w:val="0"/>
                <w:lang w:val="en-U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053" w:hRule="atLeast"/>
          <w:jc w:val="center"/>
        </w:trPr>
        <w:tc>
          <w:tcPr>
            <w:tcW w:w="715"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pPr>
              <w:bidi w:val="0"/>
              <w:jc w:val="center"/>
              <w:rPr>
                <w:rFonts w:hint="eastAsia" w:ascii="方正仿宋_GBK" w:hAnsi="方正仿宋_GBK" w:eastAsia="方正仿宋_GBK" w:cs="方正仿宋_GBK"/>
                <w:sz w:val="28"/>
                <w:szCs w:val="28"/>
                <w:rtl w:val="0"/>
                <w:lang w:val="en-US" w:eastAsia="zh-CN"/>
              </w:rPr>
            </w:pPr>
            <w:r>
              <w:rPr>
                <w:rFonts w:hint="eastAsia" w:ascii="方正仿宋_GBK" w:hAnsi="方正仿宋_GBK" w:eastAsia="方正仿宋_GBK" w:cs="方正仿宋_GBK"/>
                <w:sz w:val="28"/>
                <w:szCs w:val="28"/>
                <w:rtl w:val="0"/>
                <w:lang w:val="en-US" w:eastAsia="zh-CN"/>
              </w:rPr>
              <w:t>4</w:t>
            </w:r>
          </w:p>
        </w:tc>
        <w:tc>
          <w:tcPr>
            <w:tcW w:w="1879"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hd w:val="clear" w:color="auto" w:fill="FFFFFF"/>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校外工学交替顶岗实习</w:t>
            </w:r>
          </w:p>
        </w:tc>
        <w:tc>
          <w:tcPr>
            <w:tcW w:w="5653"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u w:color="333333"/>
                <w:shd w:val="clear" w:color="auto" w:fill="auto"/>
                <w:rtl w:val="0"/>
                <w:lang w:val="zh-TW" w:eastAsia="zh-TW"/>
              </w:rPr>
              <w:t>本课程按照实习计划、工作任务和岗位特点，巩固已学理论知识，培养劳动观念，掌握基本的专业实践知识和实际操作技能，完成规定的实习内容，按时按质完成各项工作任务。</w:t>
            </w:r>
          </w:p>
        </w:tc>
        <w:tc>
          <w:tcPr>
            <w:tcW w:w="825"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9"/>
              <w:framePr w:wrap="auto" w:vAnchor="margin" w:hAnchor="text" w:yAlign="inline"/>
              <w:widowControl/>
              <w:ind w:left="0" w:leftChars="0" w:firstLine="0" w:firstLineChars="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color w:val="333333"/>
                <w:sz w:val="28"/>
                <w:szCs w:val="28"/>
                <w:u w:color="333333"/>
                <w:shd w:val="clear" w:color="auto" w:fill="auto"/>
                <w:rtl w:val="0"/>
                <w:lang w:val="en-US" w:eastAsia="zh-CN"/>
              </w:rPr>
              <w:t>800</w:t>
            </w:r>
          </w:p>
        </w:tc>
      </w:tr>
    </w:tbl>
    <w:p>
      <w:pPr>
        <w:numPr>
          <w:ilvl w:val="0"/>
          <w:numId w:val="0"/>
        </w:numPr>
        <w:rPr>
          <w:rFonts w:hint="eastAsia" w:ascii="方正仿宋_GBK" w:hAnsi="方正仿宋_GBK" w:eastAsia="方正仿宋_GBK" w:cs="方正仿宋_GBK"/>
          <w:b w:val="0"/>
          <w:bCs w:val="0"/>
          <w:sz w:val="28"/>
          <w:szCs w:val="28"/>
          <w:lang w:val="en-US" w:eastAsia="zh-Hans"/>
        </w:rPr>
      </w:pPr>
    </w:p>
    <w:p>
      <w:pPr>
        <w:numPr>
          <w:ilvl w:val="0"/>
          <w:numId w:val="13"/>
        </w:numPr>
        <w:ind w:firstLine="560"/>
        <w:rPr>
          <w:rFonts w:ascii="楷体_GB2312" w:hAnsi="楷体_GB2312" w:eastAsia="楷体_GB2312" w:cs="楷体_GB2312"/>
          <w:b/>
          <w:bCs/>
          <w:color w:val="333333"/>
          <w:sz w:val="28"/>
          <w:szCs w:val="28"/>
          <w:u w:color="333333"/>
          <w:rtl w:val="0"/>
          <w:lang w:val="zh-TW" w:eastAsia="zh-TW"/>
        </w:rPr>
      </w:pPr>
      <w:r>
        <w:rPr>
          <w:rFonts w:hint="eastAsia" w:ascii="方正仿宋_GBK" w:hAnsi="方正仿宋_GBK" w:eastAsia="方正仿宋_GBK" w:cs="方正仿宋_GBK"/>
          <w:b w:val="0"/>
          <w:bCs w:val="0"/>
          <w:sz w:val="28"/>
          <w:szCs w:val="28"/>
          <w:lang w:val="en-US" w:eastAsia="zh-Hans"/>
        </w:rPr>
        <w:t>课程设置及学时分配表</w:t>
      </w:r>
    </w:p>
    <w:tbl>
      <w:tblPr>
        <w:tblStyle w:val="8"/>
        <w:tblW w:w="94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27"/>
        <w:gridCol w:w="728"/>
        <w:gridCol w:w="727"/>
        <w:gridCol w:w="728"/>
        <w:gridCol w:w="727"/>
        <w:gridCol w:w="729"/>
        <w:gridCol w:w="728"/>
        <w:gridCol w:w="729"/>
        <w:gridCol w:w="651"/>
        <w:gridCol w:w="620"/>
        <w:gridCol w:w="64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3" w:hRule="atLeast"/>
        </w:trPr>
        <w:tc>
          <w:tcPr>
            <w:tcW w:w="1026" w:type="dxa"/>
            <w:vAlign w:val="center"/>
          </w:tcPr>
          <w:p>
            <w:pPr>
              <w:jc w:val="center"/>
              <w:rPr>
                <w:rFonts w:hint="eastAsia" w:ascii="方正仿宋_GBK" w:hAnsi="方正仿宋_GBK" w:eastAsia="方正仿宋_GBK" w:cs="方正仿宋_GBK"/>
                <w:b/>
                <w:bCs/>
                <w:sz w:val="32"/>
                <w:szCs w:val="32"/>
                <w:vertAlign w:val="baseline"/>
              </w:rPr>
            </w:pP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课程</w:t>
            </w:r>
          </w:p>
        </w:tc>
        <w:tc>
          <w:tcPr>
            <w:tcW w:w="1455" w:type="dxa"/>
            <w:gridSpan w:val="2"/>
            <w:vAlign w:val="center"/>
          </w:tcPr>
          <w:p>
            <w:pPr>
              <w:jc w:val="center"/>
              <w:rPr>
                <w:rFonts w:hint="eastAsia" w:ascii="方正仿宋_GBK" w:hAnsi="方正仿宋_GBK" w:eastAsia="方正仿宋_GBK" w:cs="方正仿宋_GBK"/>
                <w:b/>
                <w:bCs/>
                <w:sz w:val="32"/>
                <w:szCs w:val="32"/>
                <w:vertAlign w:val="baseline"/>
              </w:rPr>
            </w:pP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公共基础</w:t>
            </w:r>
            <w:r>
              <w:rPr>
                <w:rFonts w:hint="eastAsia" w:ascii="方正仿宋_GBK" w:hAnsi="方正仿宋_GBK" w:eastAsia="方正仿宋_GBK" w:cs="方正仿宋_GBK"/>
                <w:b/>
                <w:bCs/>
                <w:color w:val="333333"/>
                <w:kern w:val="0"/>
                <w:sz w:val="32"/>
                <w:szCs w:val="32"/>
                <w:u w:color="333333"/>
                <w:shd w:val="clear" w:color="auto" w:fill="auto"/>
                <w:rtl w:val="0"/>
                <w:lang w:val="en-US" w:eastAsia="zh-Hans"/>
              </w:rPr>
              <w:t>课</w:t>
            </w:r>
          </w:p>
        </w:tc>
        <w:tc>
          <w:tcPr>
            <w:tcW w:w="1455" w:type="dxa"/>
            <w:gridSpan w:val="2"/>
            <w:vAlign w:val="center"/>
          </w:tcPr>
          <w:p>
            <w:pPr>
              <w:jc w:val="center"/>
              <w:rPr>
                <w:rFonts w:hint="eastAsia" w:ascii="方正仿宋_GBK" w:hAnsi="方正仿宋_GBK" w:eastAsia="方正仿宋_GBK" w:cs="方正仿宋_GBK"/>
                <w:b/>
                <w:bCs/>
                <w:sz w:val="32"/>
                <w:szCs w:val="32"/>
                <w:vertAlign w:val="baseline"/>
              </w:rPr>
            </w:pP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专业基础课</w:t>
            </w:r>
          </w:p>
        </w:tc>
        <w:tc>
          <w:tcPr>
            <w:tcW w:w="1456" w:type="dxa"/>
            <w:gridSpan w:val="2"/>
            <w:vAlign w:val="center"/>
          </w:tcPr>
          <w:p>
            <w:pPr>
              <w:jc w:val="center"/>
              <w:rPr>
                <w:rFonts w:hint="eastAsia" w:ascii="方正仿宋_GBK" w:hAnsi="方正仿宋_GBK" w:eastAsia="方正仿宋_GBK" w:cs="方正仿宋_GBK"/>
                <w:b/>
                <w:bCs/>
                <w:sz w:val="32"/>
                <w:szCs w:val="32"/>
                <w:vertAlign w:val="baseline"/>
              </w:rPr>
            </w:pP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专业</w:t>
            </w:r>
            <w:r>
              <w:rPr>
                <w:rFonts w:hint="eastAsia" w:ascii="方正仿宋_GBK" w:hAnsi="方正仿宋_GBK" w:eastAsia="方正仿宋_GBK" w:cs="方正仿宋_GBK"/>
                <w:b/>
                <w:bCs/>
                <w:color w:val="333333"/>
                <w:kern w:val="0"/>
                <w:sz w:val="32"/>
                <w:szCs w:val="32"/>
                <w:u w:color="333333"/>
                <w:shd w:val="clear" w:color="auto" w:fill="auto"/>
                <w:rtl w:val="0"/>
                <w:lang w:val="en-US" w:eastAsia="zh-Hans"/>
              </w:rPr>
              <w:t>核心</w:t>
            </w: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课</w:t>
            </w:r>
          </w:p>
        </w:tc>
        <w:tc>
          <w:tcPr>
            <w:tcW w:w="1457" w:type="dxa"/>
            <w:gridSpan w:val="2"/>
            <w:vAlign w:val="center"/>
          </w:tcPr>
          <w:p>
            <w:pPr>
              <w:jc w:val="center"/>
              <w:rPr>
                <w:rFonts w:hint="eastAsia" w:ascii="方正仿宋_GBK" w:hAnsi="方正仿宋_GBK" w:eastAsia="方正仿宋_GBK" w:cs="方正仿宋_GBK"/>
                <w:b/>
                <w:bCs/>
                <w:sz w:val="32"/>
                <w:szCs w:val="32"/>
                <w:vertAlign w:val="baseline"/>
              </w:rPr>
            </w:pP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专业</w:t>
            </w:r>
            <w:r>
              <w:rPr>
                <w:rFonts w:hint="eastAsia" w:ascii="方正仿宋_GBK" w:hAnsi="方正仿宋_GBK" w:eastAsia="方正仿宋_GBK" w:cs="方正仿宋_GBK"/>
                <w:b/>
                <w:bCs/>
                <w:color w:val="333333"/>
                <w:kern w:val="0"/>
                <w:sz w:val="32"/>
                <w:szCs w:val="32"/>
                <w:u w:color="333333"/>
                <w:shd w:val="clear" w:color="auto" w:fill="auto"/>
                <w:rtl w:val="0"/>
                <w:lang w:val="en-US" w:eastAsia="zh-Hans"/>
              </w:rPr>
              <w:t>拓展</w:t>
            </w: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课</w:t>
            </w:r>
          </w:p>
        </w:tc>
        <w:tc>
          <w:tcPr>
            <w:tcW w:w="1911" w:type="dxa"/>
            <w:gridSpan w:val="3"/>
            <w:vAlign w:val="center"/>
          </w:tcPr>
          <w:p>
            <w:pPr>
              <w:jc w:val="center"/>
              <w:rPr>
                <w:rFonts w:hint="eastAsia" w:ascii="方正仿宋_GBK" w:hAnsi="方正仿宋_GBK" w:eastAsia="方正仿宋_GBK" w:cs="方正仿宋_GBK"/>
                <w:b/>
                <w:bCs/>
                <w:sz w:val="32"/>
                <w:szCs w:val="32"/>
                <w:vertAlign w:val="baseline"/>
                <w:lang w:val="en-US" w:eastAsia="zh-Hans"/>
              </w:rPr>
            </w:pPr>
            <w:r>
              <w:rPr>
                <w:rFonts w:hint="eastAsia" w:ascii="方正仿宋_GBK" w:hAnsi="方正仿宋_GBK" w:eastAsia="方正仿宋_GBK" w:cs="方正仿宋_GBK"/>
                <w:b/>
                <w:bCs/>
                <w:sz w:val="32"/>
                <w:szCs w:val="32"/>
                <w:vertAlign w:val="baseline"/>
                <w:lang w:val="en-US" w:eastAsia="zh-Hans"/>
              </w:rPr>
              <w:t>集中实践</w:t>
            </w:r>
          </w:p>
        </w:tc>
        <w:tc>
          <w:tcPr>
            <w:tcW w:w="640" w:type="dxa"/>
            <w:vMerge w:val="restart"/>
            <w:vAlign w:val="center"/>
          </w:tcPr>
          <w:p>
            <w:pPr>
              <w:jc w:val="center"/>
              <w:rPr>
                <w:rFonts w:hint="eastAsia" w:ascii="方正仿宋_GBK" w:hAnsi="方正仿宋_GBK" w:eastAsia="方正仿宋_GBK" w:cs="方正仿宋_GBK"/>
                <w:b/>
                <w:bCs/>
                <w:sz w:val="32"/>
                <w:szCs w:val="32"/>
                <w:vertAlign w:val="baseline"/>
                <w:lang w:val="en-US" w:eastAsia="zh-Hans"/>
              </w:rPr>
            </w:pPr>
            <w:r>
              <w:rPr>
                <w:rFonts w:hint="eastAsia" w:ascii="方正仿宋_GBK" w:hAnsi="方正仿宋_GBK" w:eastAsia="方正仿宋_GBK" w:cs="方正仿宋_GBK"/>
                <w:b/>
                <w:bCs/>
                <w:sz w:val="32"/>
                <w:szCs w:val="32"/>
                <w:vertAlign w:val="baseline"/>
                <w:lang w:val="en-US" w:eastAsia="zh-Hans"/>
              </w:rPr>
              <w:t>合计</w:t>
            </w:r>
          </w:p>
        </w:tc>
      </w:tr>
      <w:tr>
        <w:trPr>
          <w:trHeight w:val="333" w:hRule="atLeast"/>
        </w:trPr>
        <w:tc>
          <w:tcPr>
            <w:tcW w:w="1026" w:type="dxa"/>
            <w:vAlign w:val="center"/>
          </w:tcPr>
          <w:p>
            <w:pPr>
              <w:jc w:val="center"/>
              <w:rPr>
                <w:rFonts w:hint="eastAsia" w:ascii="方正仿宋_GBK" w:hAnsi="方正仿宋_GBK" w:eastAsia="方正仿宋_GBK" w:cs="方正仿宋_GBK"/>
                <w:b/>
                <w:bCs/>
                <w:sz w:val="32"/>
                <w:szCs w:val="32"/>
                <w:vertAlign w:val="baseline"/>
              </w:rPr>
            </w:pP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类别</w:t>
            </w:r>
          </w:p>
        </w:tc>
        <w:tc>
          <w:tcPr>
            <w:tcW w:w="727" w:type="dxa"/>
            <w:vAlign w:val="center"/>
          </w:tcPr>
          <w:p>
            <w:pPr>
              <w:jc w:val="center"/>
              <w:rPr>
                <w:rFonts w:hint="eastAsia" w:ascii="方正仿宋_GBK" w:hAnsi="方正仿宋_GBK" w:eastAsia="方正仿宋_GBK" w:cs="方正仿宋_GBK"/>
                <w:b/>
                <w:bCs/>
                <w:sz w:val="24"/>
                <w:szCs w:val="24"/>
                <w:vertAlign w:val="baseline"/>
                <w:lang w:val="en-US" w:eastAsia="zh-Hans"/>
              </w:rPr>
            </w:pPr>
            <w:r>
              <w:rPr>
                <w:rFonts w:hint="eastAsia" w:ascii="方正仿宋_GBK" w:hAnsi="方正仿宋_GBK" w:eastAsia="方正仿宋_GBK" w:cs="方正仿宋_GBK"/>
                <w:b/>
                <w:bCs/>
                <w:sz w:val="24"/>
                <w:szCs w:val="24"/>
                <w:vertAlign w:val="baseline"/>
                <w:lang w:val="en-US" w:eastAsia="zh-Hans"/>
              </w:rPr>
              <w:t>必修</w:t>
            </w:r>
          </w:p>
        </w:tc>
        <w:tc>
          <w:tcPr>
            <w:tcW w:w="728" w:type="dxa"/>
            <w:vAlign w:val="center"/>
          </w:tcPr>
          <w:p>
            <w:pPr>
              <w:jc w:val="center"/>
              <w:rPr>
                <w:rFonts w:hint="eastAsia" w:ascii="方正仿宋_GBK" w:hAnsi="方正仿宋_GBK" w:eastAsia="方正仿宋_GBK" w:cs="方正仿宋_GBK"/>
                <w:b/>
                <w:bCs/>
                <w:sz w:val="24"/>
                <w:szCs w:val="24"/>
                <w:vertAlign w:val="baseline"/>
                <w:lang w:val="en-US" w:eastAsia="zh-Hans"/>
              </w:rPr>
            </w:pPr>
            <w:r>
              <w:rPr>
                <w:rFonts w:hint="eastAsia" w:ascii="方正仿宋_GBK" w:hAnsi="方正仿宋_GBK" w:eastAsia="方正仿宋_GBK" w:cs="方正仿宋_GBK"/>
                <w:b/>
                <w:bCs/>
                <w:sz w:val="24"/>
                <w:szCs w:val="24"/>
                <w:vertAlign w:val="baseline"/>
                <w:lang w:val="en-US" w:eastAsia="zh-Hans"/>
              </w:rPr>
              <w:t>选修</w:t>
            </w:r>
          </w:p>
        </w:tc>
        <w:tc>
          <w:tcPr>
            <w:tcW w:w="727" w:type="dxa"/>
            <w:vAlign w:val="center"/>
          </w:tcPr>
          <w:p>
            <w:pPr>
              <w:jc w:val="center"/>
              <w:rPr>
                <w:rFonts w:hint="eastAsia" w:ascii="方正仿宋_GBK" w:hAnsi="方正仿宋_GBK" w:eastAsia="方正仿宋_GBK" w:cs="方正仿宋_GBK"/>
                <w:b/>
                <w:bCs/>
                <w:kern w:val="2"/>
                <w:sz w:val="24"/>
                <w:szCs w:val="24"/>
                <w:vertAlign w:val="baseline"/>
                <w:lang w:val="en-US" w:eastAsia="zh-Hans" w:bidi="ar-SA"/>
              </w:rPr>
            </w:pPr>
            <w:r>
              <w:rPr>
                <w:rFonts w:hint="eastAsia" w:ascii="方正仿宋_GBK" w:hAnsi="方正仿宋_GBK" w:eastAsia="方正仿宋_GBK" w:cs="方正仿宋_GBK"/>
                <w:b/>
                <w:bCs/>
                <w:sz w:val="24"/>
                <w:szCs w:val="24"/>
                <w:vertAlign w:val="baseline"/>
                <w:lang w:val="en-US" w:eastAsia="zh-Hans"/>
              </w:rPr>
              <w:t>必修</w:t>
            </w:r>
          </w:p>
        </w:tc>
        <w:tc>
          <w:tcPr>
            <w:tcW w:w="728" w:type="dxa"/>
            <w:vAlign w:val="center"/>
          </w:tcPr>
          <w:p>
            <w:pPr>
              <w:jc w:val="center"/>
              <w:rPr>
                <w:rFonts w:hint="eastAsia" w:ascii="方正仿宋_GBK" w:hAnsi="方正仿宋_GBK" w:eastAsia="方正仿宋_GBK" w:cs="方正仿宋_GBK"/>
                <w:b/>
                <w:bCs/>
                <w:kern w:val="2"/>
                <w:sz w:val="24"/>
                <w:szCs w:val="24"/>
                <w:vertAlign w:val="baseline"/>
                <w:lang w:val="en-US" w:eastAsia="zh-Hans" w:bidi="ar-SA"/>
              </w:rPr>
            </w:pPr>
            <w:r>
              <w:rPr>
                <w:rFonts w:hint="eastAsia" w:ascii="方正仿宋_GBK" w:hAnsi="方正仿宋_GBK" w:eastAsia="方正仿宋_GBK" w:cs="方正仿宋_GBK"/>
                <w:b/>
                <w:bCs/>
                <w:sz w:val="24"/>
                <w:szCs w:val="24"/>
                <w:vertAlign w:val="baseline"/>
                <w:lang w:val="en-US" w:eastAsia="zh-Hans"/>
              </w:rPr>
              <w:t>选修</w:t>
            </w:r>
          </w:p>
        </w:tc>
        <w:tc>
          <w:tcPr>
            <w:tcW w:w="727" w:type="dxa"/>
            <w:vAlign w:val="center"/>
          </w:tcPr>
          <w:p>
            <w:pPr>
              <w:jc w:val="center"/>
              <w:rPr>
                <w:rFonts w:hint="eastAsia" w:ascii="方正仿宋_GBK" w:hAnsi="方正仿宋_GBK" w:eastAsia="方正仿宋_GBK" w:cs="方正仿宋_GBK"/>
                <w:b/>
                <w:bCs/>
                <w:kern w:val="2"/>
                <w:sz w:val="24"/>
                <w:szCs w:val="24"/>
                <w:vertAlign w:val="baseline"/>
                <w:lang w:val="en-US" w:eastAsia="zh-Hans" w:bidi="ar-SA"/>
              </w:rPr>
            </w:pPr>
            <w:r>
              <w:rPr>
                <w:rFonts w:hint="eastAsia" w:ascii="方正仿宋_GBK" w:hAnsi="方正仿宋_GBK" w:eastAsia="方正仿宋_GBK" w:cs="方正仿宋_GBK"/>
                <w:b/>
                <w:bCs/>
                <w:sz w:val="24"/>
                <w:szCs w:val="24"/>
                <w:vertAlign w:val="baseline"/>
                <w:lang w:val="en-US" w:eastAsia="zh-Hans"/>
              </w:rPr>
              <w:t>必修</w:t>
            </w:r>
          </w:p>
        </w:tc>
        <w:tc>
          <w:tcPr>
            <w:tcW w:w="729" w:type="dxa"/>
            <w:vAlign w:val="center"/>
          </w:tcPr>
          <w:p>
            <w:pPr>
              <w:jc w:val="center"/>
              <w:rPr>
                <w:rFonts w:hint="eastAsia" w:ascii="方正仿宋_GBK" w:hAnsi="方正仿宋_GBK" w:eastAsia="方正仿宋_GBK" w:cs="方正仿宋_GBK"/>
                <w:b/>
                <w:bCs/>
                <w:kern w:val="2"/>
                <w:sz w:val="24"/>
                <w:szCs w:val="24"/>
                <w:vertAlign w:val="baseline"/>
                <w:lang w:val="en-US" w:eastAsia="zh-Hans" w:bidi="ar-SA"/>
              </w:rPr>
            </w:pPr>
            <w:r>
              <w:rPr>
                <w:rFonts w:hint="eastAsia" w:ascii="方正仿宋_GBK" w:hAnsi="方正仿宋_GBK" w:eastAsia="方正仿宋_GBK" w:cs="方正仿宋_GBK"/>
                <w:b/>
                <w:bCs/>
                <w:sz w:val="24"/>
                <w:szCs w:val="24"/>
                <w:vertAlign w:val="baseline"/>
                <w:lang w:val="en-US" w:eastAsia="zh-Hans"/>
              </w:rPr>
              <w:t>选修</w:t>
            </w:r>
          </w:p>
        </w:tc>
        <w:tc>
          <w:tcPr>
            <w:tcW w:w="728" w:type="dxa"/>
            <w:vAlign w:val="center"/>
          </w:tcPr>
          <w:p>
            <w:pPr>
              <w:jc w:val="center"/>
              <w:rPr>
                <w:rFonts w:hint="eastAsia" w:ascii="方正仿宋_GBK" w:hAnsi="方正仿宋_GBK" w:eastAsia="方正仿宋_GBK" w:cs="方正仿宋_GBK"/>
                <w:b/>
                <w:bCs/>
                <w:kern w:val="2"/>
                <w:sz w:val="24"/>
                <w:szCs w:val="24"/>
                <w:vertAlign w:val="baseline"/>
                <w:lang w:val="en-US" w:eastAsia="zh-Hans" w:bidi="ar-SA"/>
              </w:rPr>
            </w:pPr>
            <w:r>
              <w:rPr>
                <w:rFonts w:hint="eastAsia" w:ascii="方正仿宋_GBK" w:hAnsi="方正仿宋_GBK" w:eastAsia="方正仿宋_GBK" w:cs="方正仿宋_GBK"/>
                <w:b/>
                <w:bCs/>
                <w:sz w:val="24"/>
                <w:szCs w:val="24"/>
                <w:vertAlign w:val="baseline"/>
                <w:lang w:val="en-US" w:eastAsia="zh-Hans"/>
              </w:rPr>
              <w:t>必修</w:t>
            </w:r>
          </w:p>
        </w:tc>
        <w:tc>
          <w:tcPr>
            <w:tcW w:w="729" w:type="dxa"/>
            <w:vAlign w:val="center"/>
          </w:tcPr>
          <w:p>
            <w:pPr>
              <w:jc w:val="center"/>
              <w:rPr>
                <w:rFonts w:hint="eastAsia" w:ascii="方正仿宋_GBK" w:hAnsi="方正仿宋_GBK" w:eastAsia="方正仿宋_GBK" w:cs="方正仿宋_GBK"/>
                <w:b/>
                <w:bCs/>
                <w:kern w:val="2"/>
                <w:sz w:val="24"/>
                <w:szCs w:val="24"/>
                <w:vertAlign w:val="baseline"/>
                <w:lang w:val="en-US" w:eastAsia="zh-Hans" w:bidi="ar-SA"/>
              </w:rPr>
            </w:pPr>
            <w:r>
              <w:rPr>
                <w:rFonts w:hint="eastAsia" w:ascii="方正仿宋_GBK" w:hAnsi="方正仿宋_GBK" w:eastAsia="方正仿宋_GBK" w:cs="方正仿宋_GBK"/>
                <w:b/>
                <w:bCs/>
                <w:sz w:val="24"/>
                <w:szCs w:val="24"/>
                <w:vertAlign w:val="baseline"/>
                <w:lang w:val="en-US" w:eastAsia="zh-Hans"/>
              </w:rPr>
              <w:t>选修</w:t>
            </w:r>
          </w:p>
        </w:tc>
        <w:tc>
          <w:tcPr>
            <w:tcW w:w="651" w:type="dxa"/>
            <w:vAlign w:val="center"/>
          </w:tcPr>
          <w:p>
            <w:pPr>
              <w:jc w:val="center"/>
              <w:rPr>
                <w:rFonts w:hint="eastAsia" w:ascii="方正仿宋_GBK" w:hAnsi="方正仿宋_GBK" w:eastAsia="方正仿宋_GBK" w:cs="方正仿宋_GBK"/>
                <w:b/>
                <w:bCs/>
                <w:sz w:val="24"/>
                <w:szCs w:val="24"/>
                <w:vertAlign w:val="baseline"/>
                <w:lang w:val="en-US" w:eastAsia="zh-Hans"/>
              </w:rPr>
            </w:pPr>
            <w:r>
              <w:rPr>
                <w:rFonts w:hint="eastAsia" w:ascii="方正仿宋_GBK" w:hAnsi="方正仿宋_GBK" w:eastAsia="方正仿宋_GBK" w:cs="方正仿宋_GBK"/>
                <w:b/>
                <w:bCs/>
                <w:sz w:val="24"/>
                <w:szCs w:val="24"/>
                <w:vertAlign w:val="baseline"/>
                <w:lang w:val="en-US" w:eastAsia="zh-Hans"/>
              </w:rPr>
              <w:t>校内实习</w:t>
            </w:r>
          </w:p>
        </w:tc>
        <w:tc>
          <w:tcPr>
            <w:tcW w:w="620" w:type="dxa"/>
            <w:vAlign w:val="center"/>
          </w:tcPr>
          <w:p>
            <w:pPr>
              <w:jc w:val="center"/>
              <w:rPr>
                <w:rFonts w:hint="eastAsia" w:ascii="方正仿宋_GBK" w:hAnsi="方正仿宋_GBK" w:eastAsia="方正仿宋_GBK" w:cs="方正仿宋_GBK"/>
                <w:b/>
                <w:bCs/>
                <w:sz w:val="24"/>
                <w:szCs w:val="24"/>
                <w:vertAlign w:val="baseline"/>
                <w:lang w:val="en-US" w:eastAsia="zh-Hans"/>
              </w:rPr>
            </w:pPr>
            <w:r>
              <w:rPr>
                <w:rFonts w:hint="eastAsia" w:ascii="方正仿宋_GBK" w:hAnsi="方正仿宋_GBK" w:eastAsia="方正仿宋_GBK" w:cs="方正仿宋_GBK"/>
                <w:b/>
                <w:bCs/>
                <w:sz w:val="24"/>
                <w:szCs w:val="24"/>
                <w:vertAlign w:val="baseline"/>
                <w:lang w:val="en-US" w:eastAsia="zh-Hans"/>
              </w:rPr>
              <w:t>跟岗</w:t>
            </w:r>
          </w:p>
        </w:tc>
        <w:tc>
          <w:tcPr>
            <w:tcW w:w="640" w:type="dxa"/>
            <w:vAlign w:val="center"/>
          </w:tcPr>
          <w:p>
            <w:pPr>
              <w:jc w:val="center"/>
              <w:rPr>
                <w:rFonts w:hint="eastAsia" w:ascii="方正仿宋_GBK" w:hAnsi="方正仿宋_GBK" w:eastAsia="方正仿宋_GBK" w:cs="方正仿宋_GBK"/>
                <w:b/>
                <w:bCs/>
                <w:sz w:val="24"/>
                <w:szCs w:val="24"/>
                <w:vertAlign w:val="baseline"/>
                <w:lang w:val="en-US" w:eastAsia="zh-Hans"/>
              </w:rPr>
            </w:pPr>
            <w:r>
              <w:rPr>
                <w:rFonts w:hint="eastAsia" w:ascii="方正仿宋_GBK" w:hAnsi="方正仿宋_GBK" w:eastAsia="方正仿宋_GBK" w:cs="方正仿宋_GBK"/>
                <w:b/>
                <w:bCs/>
                <w:sz w:val="24"/>
                <w:szCs w:val="24"/>
                <w:vertAlign w:val="baseline"/>
                <w:lang w:val="en-US" w:eastAsia="zh-Hans"/>
              </w:rPr>
              <w:t>顶岗</w:t>
            </w:r>
          </w:p>
        </w:tc>
        <w:tc>
          <w:tcPr>
            <w:tcW w:w="640" w:type="dxa"/>
            <w:vMerge w:val="continue"/>
            <w:vAlign w:val="center"/>
          </w:tcPr>
          <w:p>
            <w:pPr>
              <w:jc w:val="center"/>
              <w:rPr>
                <w:vertAlign w:val="baseline"/>
              </w:rPr>
            </w:pPr>
          </w:p>
        </w:tc>
      </w:tr>
      <w:tr>
        <w:trPr>
          <w:trHeight w:val="333" w:hRule="atLeast"/>
        </w:trPr>
        <w:tc>
          <w:tcPr>
            <w:tcW w:w="1026" w:type="dxa"/>
            <w:vAlign w:val="center"/>
          </w:tcPr>
          <w:p>
            <w:pPr>
              <w:pStyle w:val="9"/>
              <w:framePr w:wrap="auto" w:vAnchor="margin" w:hAnchor="text" w:yAlign="inline"/>
              <w:ind w:left="0" w:leftChars="0" w:right="0" w:rightChars="0" w:firstLine="20" w:firstLineChars="0"/>
              <w:jc w:val="center"/>
              <w:rPr>
                <w:rFonts w:hint="eastAsia" w:ascii="方正仿宋_GBK" w:hAnsi="方正仿宋_GBK" w:eastAsia="方正仿宋_GBK" w:cs="方正仿宋_GBK"/>
                <w:b/>
                <w:bCs/>
                <w:color w:val="000000"/>
                <w:spacing w:val="0"/>
                <w:w w:val="100"/>
                <w:kern w:val="2"/>
                <w:position w:val="0"/>
                <w:sz w:val="32"/>
                <w:szCs w:val="32"/>
                <w:u w:val="none" w:color="000000"/>
                <w:shd w:val="clear" w:color="auto" w:fill="auto"/>
                <w:vertAlign w:val="baseline"/>
                <w:lang w:val="zh-TW" w:eastAsia="zh-TW"/>
              </w:rPr>
            </w:pPr>
            <w:r>
              <w:rPr>
                <w:rFonts w:hint="eastAsia" w:ascii="方正仿宋_GBK" w:hAnsi="方正仿宋_GBK" w:eastAsia="方正仿宋_GBK" w:cs="方正仿宋_GBK"/>
                <w:b/>
                <w:bCs/>
                <w:color w:val="333333"/>
                <w:kern w:val="2"/>
                <w:sz w:val="32"/>
                <w:szCs w:val="32"/>
                <w:u w:color="333333"/>
                <w:shd w:val="clear" w:color="auto" w:fill="auto"/>
                <w:rtl w:val="0"/>
                <w:lang w:val="zh-TW" w:eastAsia="zh-TW"/>
              </w:rPr>
              <w:t>学时</w:t>
            </w:r>
          </w:p>
        </w:tc>
        <w:tc>
          <w:tcPr>
            <w:tcW w:w="727"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572</w:t>
            </w:r>
          </w:p>
        </w:tc>
        <w:tc>
          <w:tcPr>
            <w:tcW w:w="728"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120</w:t>
            </w:r>
          </w:p>
        </w:tc>
        <w:tc>
          <w:tcPr>
            <w:tcW w:w="727"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340</w:t>
            </w:r>
          </w:p>
        </w:tc>
        <w:tc>
          <w:tcPr>
            <w:tcW w:w="728"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52</w:t>
            </w:r>
          </w:p>
        </w:tc>
        <w:tc>
          <w:tcPr>
            <w:tcW w:w="727"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480</w:t>
            </w:r>
          </w:p>
        </w:tc>
        <w:tc>
          <w:tcPr>
            <w:tcW w:w="729"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28</w:t>
            </w:r>
          </w:p>
        </w:tc>
        <w:tc>
          <w:tcPr>
            <w:tcW w:w="728"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104</w:t>
            </w:r>
          </w:p>
        </w:tc>
        <w:tc>
          <w:tcPr>
            <w:tcW w:w="729"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104</w:t>
            </w:r>
          </w:p>
        </w:tc>
        <w:tc>
          <w:tcPr>
            <w:tcW w:w="651"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240</w:t>
            </w:r>
          </w:p>
        </w:tc>
        <w:tc>
          <w:tcPr>
            <w:tcW w:w="620"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1160</w:t>
            </w:r>
          </w:p>
        </w:tc>
        <w:tc>
          <w:tcPr>
            <w:tcW w:w="640"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800</w:t>
            </w:r>
          </w:p>
        </w:tc>
        <w:tc>
          <w:tcPr>
            <w:tcW w:w="640"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4000</w:t>
            </w:r>
          </w:p>
        </w:tc>
      </w:tr>
      <w:tr>
        <w:trPr>
          <w:trHeight w:val="333" w:hRule="atLeast"/>
        </w:trPr>
        <w:tc>
          <w:tcPr>
            <w:tcW w:w="1026" w:type="dxa"/>
            <w:vAlign w:val="center"/>
          </w:tcPr>
          <w:p>
            <w:pPr>
              <w:pStyle w:val="9"/>
              <w:framePr w:wrap="auto" w:vAnchor="margin" w:hAnchor="text" w:yAlign="inline"/>
              <w:ind w:left="0" w:leftChars="0" w:right="0" w:rightChars="0" w:firstLine="20" w:firstLineChars="0"/>
              <w:jc w:val="center"/>
              <w:rPr>
                <w:rFonts w:hint="eastAsia" w:ascii="方正仿宋_GBK" w:hAnsi="方正仿宋_GBK" w:eastAsia="方正仿宋_GBK" w:cs="方正仿宋_GBK"/>
                <w:b/>
                <w:bCs/>
                <w:color w:val="000000"/>
                <w:spacing w:val="0"/>
                <w:w w:val="100"/>
                <w:kern w:val="2"/>
                <w:position w:val="0"/>
                <w:sz w:val="32"/>
                <w:szCs w:val="32"/>
                <w:u w:val="none" w:color="000000"/>
                <w:shd w:val="clear" w:color="auto" w:fill="auto"/>
                <w:vertAlign w:val="baseline"/>
                <w:lang w:val="zh-TW" w:eastAsia="zh-TW"/>
              </w:rPr>
            </w:pP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比例（</w:t>
            </w:r>
            <w:r>
              <w:rPr>
                <w:rFonts w:hint="eastAsia" w:ascii="方正仿宋_GBK" w:hAnsi="方正仿宋_GBK" w:eastAsia="方正仿宋_GBK" w:cs="方正仿宋_GBK"/>
                <w:b/>
                <w:bCs/>
                <w:color w:val="333333"/>
                <w:kern w:val="0"/>
                <w:sz w:val="32"/>
                <w:szCs w:val="32"/>
                <w:u w:color="333333"/>
                <w:shd w:val="clear" w:color="auto" w:fill="auto"/>
                <w:rtl w:val="0"/>
                <w:lang w:val="en-US"/>
              </w:rPr>
              <w:t>%</w:t>
            </w:r>
            <w:r>
              <w:rPr>
                <w:rFonts w:hint="eastAsia" w:ascii="方正仿宋_GBK" w:hAnsi="方正仿宋_GBK" w:eastAsia="方正仿宋_GBK" w:cs="方正仿宋_GBK"/>
                <w:b/>
                <w:bCs/>
                <w:color w:val="333333"/>
                <w:kern w:val="0"/>
                <w:sz w:val="32"/>
                <w:szCs w:val="32"/>
                <w:u w:color="333333"/>
                <w:shd w:val="clear" w:color="auto" w:fill="auto"/>
                <w:rtl w:val="0"/>
                <w:lang w:val="zh-TW" w:eastAsia="zh-TW"/>
              </w:rPr>
              <w:t>）</w:t>
            </w:r>
          </w:p>
        </w:tc>
        <w:tc>
          <w:tcPr>
            <w:tcW w:w="727"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14%</w:t>
            </w:r>
          </w:p>
        </w:tc>
        <w:tc>
          <w:tcPr>
            <w:tcW w:w="728"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3%</w:t>
            </w:r>
          </w:p>
        </w:tc>
        <w:tc>
          <w:tcPr>
            <w:tcW w:w="727"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9%</w:t>
            </w:r>
          </w:p>
        </w:tc>
        <w:tc>
          <w:tcPr>
            <w:tcW w:w="728"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1%</w:t>
            </w:r>
          </w:p>
        </w:tc>
        <w:tc>
          <w:tcPr>
            <w:tcW w:w="727"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12%</w:t>
            </w:r>
          </w:p>
        </w:tc>
        <w:tc>
          <w:tcPr>
            <w:tcW w:w="729"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1%</w:t>
            </w:r>
          </w:p>
        </w:tc>
        <w:tc>
          <w:tcPr>
            <w:tcW w:w="728"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3%</w:t>
            </w:r>
          </w:p>
        </w:tc>
        <w:tc>
          <w:tcPr>
            <w:tcW w:w="729"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3%</w:t>
            </w:r>
          </w:p>
        </w:tc>
        <w:tc>
          <w:tcPr>
            <w:tcW w:w="651"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6%</w:t>
            </w:r>
          </w:p>
        </w:tc>
        <w:tc>
          <w:tcPr>
            <w:tcW w:w="620"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29%</w:t>
            </w:r>
          </w:p>
        </w:tc>
        <w:tc>
          <w:tcPr>
            <w:tcW w:w="640" w:type="dxa"/>
            <w:vAlign w:val="center"/>
          </w:tcPr>
          <w:p>
            <w:pPr>
              <w:keepNext w:val="0"/>
              <w:keepLines w:val="0"/>
              <w:widowControl/>
              <w:suppressLineNumbers w:val="0"/>
              <w:jc w:val="center"/>
              <w:textAlignment w:val="center"/>
              <w:rPr>
                <w:rFonts w:hint="eastAsia" w:ascii="Songti SC Bold" w:hAnsi="Songti SC Bold" w:eastAsia="Songti SC Bold" w:cs="Songti SC Bold"/>
                <w:b/>
                <w:bCs/>
                <w:i w:val="0"/>
                <w:color w:val="000000"/>
                <w:kern w:val="2"/>
                <w:sz w:val="22"/>
                <w:szCs w:val="22"/>
                <w:u w:val="none"/>
                <w:lang w:val="en-US" w:eastAsia="zh-CN" w:bidi="ar-SA"/>
              </w:rPr>
            </w:pPr>
            <w:r>
              <w:rPr>
                <w:rFonts w:hint="eastAsia" w:ascii="Songti SC Bold" w:hAnsi="Songti SC Bold" w:eastAsia="Songti SC Bold" w:cs="Songti SC Bold"/>
                <w:b/>
                <w:bCs/>
                <w:i w:val="0"/>
                <w:color w:val="000000"/>
                <w:kern w:val="0"/>
                <w:sz w:val="22"/>
                <w:szCs w:val="22"/>
                <w:u w:val="none"/>
                <w:lang w:val="en-US" w:eastAsia="zh-CN" w:bidi="ar"/>
              </w:rPr>
              <w:t>20%</w:t>
            </w:r>
          </w:p>
        </w:tc>
        <w:tc>
          <w:tcPr>
            <w:tcW w:w="640" w:type="dxa"/>
            <w:vAlign w:val="center"/>
          </w:tcPr>
          <w:p>
            <w:pPr>
              <w:jc w:val="center"/>
              <w:rPr>
                <w:rFonts w:hint="eastAsia" w:ascii="Songti SC Bold" w:hAnsi="Songti SC Bold" w:eastAsia="Songti SC Bold" w:cs="Songti SC Bold"/>
                <w:b/>
                <w:bCs/>
                <w:vertAlign w:val="baseline"/>
              </w:rPr>
            </w:pPr>
            <w:r>
              <w:rPr>
                <w:rFonts w:hint="eastAsia" w:ascii="Songti SC Bold" w:hAnsi="Songti SC Bold" w:eastAsia="Songti SC Bold" w:cs="Songti SC Bold"/>
                <w:b/>
                <w:bCs/>
                <w:vertAlign w:val="baseline"/>
              </w:rPr>
              <w:t>100%</w:t>
            </w:r>
          </w:p>
        </w:tc>
      </w:tr>
    </w:tbl>
    <w:p>
      <w:pPr>
        <w:pStyle w:val="9"/>
        <w:framePr w:wrap="auto" w:vAnchor="margin" w:hAnchor="text" w:yAlign="inline"/>
        <w:ind w:left="0" w:leftChars="0" w:firstLine="0" w:firstLineChars="0"/>
        <w:jc w:val="both"/>
        <w:rPr>
          <w:rFonts w:ascii="Times New Roman" w:hAnsi="Times New Roman" w:eastAsia="Times New Roman" w:cs="Times New Roman"/>
          <w:b/>
          <w:bCs/>
          <w:color w:val="333333"/>
          <w:sz w:val="28"/>
          <w:szCs w:val="28"/>
          <w:u w:color="333333"/>
          <w:lang w:val="zh-TW" w:eastAsia="zh-TW"/>
        </w:rPr>
      </w:pPr>
    </w:p>
    <w:p>
      <w:pPr>
        <w:pStyle w:val="9"/>
        <w:framePr w:wrap="auto" w:vAnchor="margin" w:hAnchor="text" w:yAlign="inline"/>
        <w:spacing w:line="500" w:lineRule="exact"/>
        <w:ind w:firstLine="602"/>
        <w:rPr>
          <w:rFonts w:ascii="Times New Roman" w:hAnsi="Times New Roman" w:eastAsia="Times New Roman" w:cs="Times New Roman"/>
          <w:b/>
          <w:bCs/>
          <w:color w:val="333333"/>
          <w:sz w:val="28"/>
          <w:szCs w:val="28"/>
          <w:u w:color="333333"/>
          <w:lang w:val="zh-TW" w:eastAsia="zh-TW"/>
        </w:rPr>
      </w:pPr>
      <w:r>
        <w:rPr>
          <w:rFonts w:ascii="楷体_GB2312" w:hAnsi="楷体_GB2312" w:eastAsia="楷体_GB2312" w:cs="楷体_GB2312"/>
          <w:b/>
          <w:bCs/>
          <w:color w:val="333333"/>
          <w:sz w:val="28"/>
          <w:szCs w:val="28"/>
          <w:u w:color="333333"/>
          <w:rtl w:val="0"/>
          <w:lang w:val="zh-TW" w:eastAsia="zh-TW"/>
        </w:rPr>
        <w:t>（三）教学时间分配表</w:t>
      </w:r>
    </w:p>
    <w:p>
      <w:pPr>
        <w:pStyle w:val="9"/>
        <w:framePr w:wrap="auto" w:vAnchor="margin" w:hAnchor="text" w:yAlign="inline"/>
        <w:spacing w:before="93"/>
        <w:rPr>
          <w:rFonts w:ascii="Times New Roman" w:hAnsi="Times New Roman" w:eastAsia="Times New Roman" w:cs="Times New Roman"/>
          <w:color w:val="333333"/>
          <w:sz w:val="28"/>
          <w:szCs w:val="28"/>
          <w:u w:color="333333"/>
          <w:lang w:val="zh-TW" w:eastAsia="zh-TW"/>
        </w:rPr>
      </w:pPr>
      <w:r>
        <w:rPr>
          <w:rFonts w:ascii="宋体" w:hAnsi="宋体" w:eastAsia="宋体" w:cs="宋体"/>
          <w:color w:val="333333"/>
          <w:sz w:val="28"/>
          <w:szCs w:val="28"/>
          <w:u w:color="333333"/>
          <w:rtl w:val="0"/>
          <w:lang w:val="zh-TW" w:eastAsia="zh-TW"/>
        </w:rPr>
        <w:t>初中起点三年制</w:t>
      </w:r>
    </w:p>
    <w:tbl>
      <w:tblPr>
        <w:tblStyle w:val="7"/>
        <w:tblW w:w="900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83"/>
        <w:gridCol w:w="679"/>
        <w:gridCol w:w="649"/>
        <w:gridCol w:w="633"/>
        <w:gridCol w:w="1234"/>
        <w:gridCol w:w="936"/>
        <w:gridCol w:w="985"/>
        <w:gridCol w:w="738"/>
        <w:gridCol w:w="739"/>
        <w:gridCol w:w="667"/>
        <w:gridCol w:w="106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380" w:hRule="atLeast"/>
          <w:jc w:val="center"/>
        </w:trPr>
        <w:tc>
          <w:tcPr>
            <w:tcW w:w="683"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b/>
                <w:bCs/>
                <w:color w:val="333333"/>
                <w:sz w:val="28"/>
                <w:szCs w:val="28"/>
                <w:u w:color="333333"/>
                <w:shd w:val="clear" w:color="auto" w:fill="auto"/>
                <w:rtl w:val="0"/>
                <w:lang w:val="zh-TW" w:eastAsia="zh-TW"/>
              </w:rPr>
              <w:t>学期</w:t>
            </w:r>
          </w:p>
        </w:tc>
        <w:tc>
          <w:tcPr>
            <w:tcW w:w="679"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b/>
                <w:bCs/>
                <w:color w:val="333333"/>
                <w:sz w:val="28"/>
                <w:szCs w:val="28"/>
                <w:u w:color="333333"/>
                <w:shd w:val="clear" w:color="auto" w:fill="auto"/>
                <w:rtl w:val="0"/>
                <w:lang w:val="zh-TW" w:eastAsia="zh-TW"/>
              </w:rPr>
              <w:t>教学</w:t>
            </w:r>
          </w:p>
        </w:tc>
        <w:tc>
          <w:tcPr>
            <w:tcW w:w="649"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ascii="Times New Roman" w:hAnsi="Times New Roman" w:eastAsia="Times New Roman" w:cs="Times New Roman"/>
                <w:b/>
                <w:bCs/>
                <w:color w:val="333333"/>
                <w:sz w:val="28"/>
                <w:szCs w:val="28"/>
                <w:u w:color="333333"/>
                <w:shd w:val="clear" w:color="auto" w:fill="auto"/>
              </w:rPr>
            </w:pPr>
            <w:r>
              <w:rPr>
                <w:rFonts w:hint="eastAsia" w:ascii="宋体" w:hAnsi="宋体" w:eastAsia="宋体" w:cs="宋体"/>
                <w:b/>
                <w:bCs/>
                <w:color w:val="333333"/>
                <w:sz w:val="28"/>
                <w:szCs w:val="28"/>
                <w:u w:color="333333"/>
                <w:shd w:val="clear" w:color="auto" w:fill="auto"/>
                <w:rtl w:val="0"/>
                <w:lang w:val="zh-TW" w:eastAsia="zh-TW"/>
              </w:rPr>
              <w:t>复习</w:t>
            </w:r>
          </w:p>
          <w:p>
            <w:pPr>
              <w:pStyle w:val="10"/>
              <w:framePr w:wrap="auto" w:vAnchor="margin" w:hAnchor="text" w:yAlign="inline"/>
              <w:bidi w:val="0"/>
              <w:spacing w:before="0" w:after="0" w:line="240" w:lineRule="auto"/>
              <w:ind w:left="0" w:right="0" w:firstLine="0"/>
              <w:jc w:val="center"/>
              <w:rPr>
                <w:sz w:val="28"/>
                <w:szCs w:val="28"/>
                <w:rtl w:val="0"/>
              </w:rPr>
            </w:pPr>
            <w:r>
              <w:rPr>
                <w:rFonts w:hint="eastAsia" w:ascii="宋体" w:hAnsi="宋体" w:eastAsia="宋体" w:cs="宋体"/>
                <w:b/>
                <w:bCs/>
                <w:color w:val="333333"/>
                <w:sz w:val="28"/>
                <w:szCs w:val="28"/>
                <w:u w:color="333333"/>
                <w:shd w:val="clear" w:color="auto" w:fill="auto"/>
                <w:rtl w:val="0"/>
                <w:lang w:val="zh-TW" w:eastAsia="zh-TW"/>
              </w:rPr>
              <w:t>考试</w:t>
            </w:r>
          </w:p>
        </w:tc>
        <w:tc>
          <w:tcPr>
            <w:tcW w:w="633"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b/>
                <w:bCs/>
                <w:color w:val="333333"/>
                <w:sz w:val="28"/>
                <w:szCs w:val="28"/>
                <w:u w:color="333333"/>
                <w:shd w:val="clear" w:color="auto" w:fill="auto"/>
                <w:rtl w:val="0"/>
                <w:lang w:val="zh-TW" w:eastAsia="zh-TW"/>
              </w:rPr>
              <w:t>军训</w:t>
            </w:r>
          </w:p>
        </w:tc>
        <w:tc>
          <w:tcPr>
            <w:tcW w:w="1234"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ascii="Times New Roman" w:hAnsi="Times New Roman" w:eastAsia="Times New Roman" w:cs="Times New Roman"/>
                <w:b/>
                <w:bCs/>
                <w:color w:val="333333"/>
                <w:sz w:val="28"/>
                <w:szCs w:val="28"/>
                <w:u w:color="333333"/>
                <w:shd w:val="clear" w:color="auto" w:fill="auto"/>
              </w:rPr>
            </w:pPr>
            <w:r>
              <w:rPr>
                <w:rFonts w:hint="eastAsia" w:ascii="宋体" w:hAnsi="宋体" w:eastAsia="宋体" w:cs="宋体"/>
                <w:b/>
                <w:bCs/>
                <w:color w:val="333333"/>
                <w:sz w:val="28"/>
                <w:szCs w:val="28"/>
                <w:u w:color="333333"/>
                <w:shd w:val="clear" w:color="auto" w:fill="auto"/>
                <w:rtl w:val="0"/>
                <w:lang w:val="zh-TW" w:eastAsia="zh-TW"/>
              </w:rPr>
              <w:t>入学教育</w:t>
            </w:r>
          </w:p>
          <w:p>
            <w:pPr>
              <w:pStyle w:val="10"/>
              <w:framePr w:wrap="auto" w:vAnchor="margin" w:hAnchor="text" w:yAlign="inline"/>
              <w:bidi w:val="0"/>
              <w:spacing w:before="0" w:after="0" w:line="240" w:lineRule="auto"/>
              <w:ind w:left="0" w:right="0" w:firstLine="0"/>
              <w:jc w:val="center"/>
              <w:rPr>
                <w:sz w:val="28"/>
                <w:szCs w:val="28"/>
                <w:rtl w:val="0"/>
              </w:rPr>
            </w:pPr>
            <w:r>
              <w:rPr>
                <w:rFonts w:hint="eastAsia" w:ascii="宋体" w:hAnsi="宋体" w:eastAsia="宋体" w:cs="宋体"/>
                <w:b/>
                <w:bCs/>
                <w:color w:val="333333"/>
                <w:spacing w:val="-10"/>
                <w:sz w:val="28"/>
                <w:szCs w:val="28"/>
                <w:u w:color="333333"/>
                <w:shd w:val="clear" w:color="auto" w:fill="auto"/>
                <w:rtl w:val="0"/>
                <w:lang w:val="zh-TW" w:eastAsia="zh-TW"/>
              </w:rPr>
              <w:t>（认识实习）</w:t>
            </w:r>
          </w:p>
        </w:tc>
        <w:tc>
          <w:tcPr>
            <w:tcW w:w="936"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hint="eastAsia" w:ascii="宋体" w:hAnsi="宋体" w:eastAsia="宋体" w:cs="宋体"/>
                <w:b/>
                <w:bCs/>
                <w:color w:val="auto"/>
                <w:sz w:val="28"/>
                <w:szCs w:val="28"/>
                <w:u w:color="FF0000"/>
                <w:shd w:val="clear" w:color="auto" w:fill="auto"/>
                <w:rtl w:val="0"/>
                <w:lang w:val="zh-TW" w:eastAsia="zh-TW"/>
              </w:rPr>
              <w:t>工学交替跟岗实习</w:t>
            </w:r>
          </w:p>
        </w:tc>
        <w:tc>
          <w:tcPr>
            <w:tcW w:w="985"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ascii="Times New Roman" w:hAnsi="Times New Roman" w:eastAsia="Times New Roman" w:cs="Times New Roman"/>
                <w:b/>
                <w:bCs/>
                <w:color w:val="auto"/>
                <w:sz w:val="28"/>
                <w:szCs w:val="28"/>
                <w:u w:color="FF0000"/>
                <w:shd w:val="clear" w:color="auto" w:fill="auto"/>
              </w:rPr>
            </w:pPr>
            <w:r>
              <w:rPr>
                <w:rFonts w:hint="eastAsia" w:ascii="宋体" w:hAnsi="宋体" w:eastAsia="宋体" w:cs="宋体"/>
                <w:b/>
                <w:bCs/>
                <w:color w:val="auto"/>
                <w:sz w:val="28"/>
                <w:szCs w:val="28"/>
                <w:u w:color="FF0000"/>
                <w:shd w:val="clear" w:color="auto" w:fill="auto"/>
                <w:rtl w:val="0"/>
                <w:lang w:val="zh-TW" w:eastAsia="zh-TW"/>
              </w:rPr>
              <w:t>工学交替顶岗</w:t>
            </w:r>
          </w:p>
          <w:p>
            <w:pPr>
              <w:pStyle w:val="10"/>
              <w:framePr w:wrap="auto" w:vAnchor="margin" w:hAnchor="text" w:yAlign="inline"/>
              <w:bidi w:val="0"/>
              <w:spacing w:before="0" w:after="0" w:line="240" w:lineRule="auto"/>
              <w:ind w:left="0" w:right="0" w:firstLine="0"/>
              <w:jc w:val="center"/>
              <w:rPr>
                <w:color w:val="auto"/>
                <w:sz w:val="28"/>
                <w:szCs w:val="28"/>
                <w:rtl w:val="0"/>
              </w:rPr>
            </w:pPr>
            <w:r>
              <w:rPr>
                <w:rFonts w:hint="eastAsia" w:ascii="宋体" w:hAnsi="宋体" w:eastAsia="宋体" w:cs="宋体"/>
                <w:b/>
                <w:bCs/>
                <w:color w:val="auto"/>
                <w:sz w:val="28"/>
                <w:szCs w:val="28"/>
                <w:u w:color="FF0000"/>
                <w:shd w:val="clear" w:color="auto" w:fill="auto"/>
                <w:rtl w:val="0"/>
                <w:lang w:val="zh-TW" w:eastAsia="zh-TW"/>
              </w:rPr>
              <w:t>实习</w:t>
            </w:r>
          </w:p>
        </w:tc>
        <w:tc>
          <w:tcPr>
            <w:tcW w:w="738"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ascii="Times New Roman" w:hAnsi="Times New Roman" w:eastAsia="Times New Roman" w:cs="Times New Roman"/>
                <w:b/>
                <w:bCs/>
                <w:color w:val="auto"/>
                <w:sz w:val="28"/>
                <w:szCs w:val="28"/>
                <w:u w:color="333333"/>
                <w:shd w:val="clear" w:color="auto" w:fill="auto"/>
              </w:rPr>
            </w:pPr>
            <w:r>
              <w:rPr>
                <w:rFonts w:hint="eastAsia" w:ascii="宋体" w:hAnsi="宋体" w:eastAsia="宋体" w:cs="宋体"/>
                <w:b/>
                <w:bCs/>
                <w:color w:val="auto"/>
                <w:sz w:val="28"/>
                <w:szCs w:val="28"/>
                <w:u w:color="333333"/>
                <w:shd w:val="clear" w:color="auto" w:fill="auto"/>
                <w:rtl w:val="0"/>
                <w:lang w:val="zh-TW" w:eastAsia="zh-TW"/>
              </w:rPr>
              <w:t>毕业</w:t>
            </w:r>
          </w:p>
          <w:p>
            <w:pPr>
              <w:pStyle w:val="10"/>
              <w:framePr w:wrap="auto" w:vAnchor="margin" w:hAnchor="text" w:yAlign="inline"/>
              <w:bidi w:val="0"/>
              <w:spacing w:before="0" w:after="0" w:line="240" w:lineRule="auto"/>
              <w:ind w:left="0" w:right="0" w:firstLine="0"/>
              <w:jc w:val="center"/>
              <w:rPr>
                <w:color w:val="auto"/>
                <w:sz w:val="28"/>
                <w:szCs w:val="28"/>
                <w:rtl w:val="0"/>
              </w:rPr>
            </w:pPr>
            <w:r>
              <w:rPr>
                <w:rFonts w:hint="eastAsia" w:ascii="宋体" w:hAnsi="宋体" w:eastAsia="宋体" w:cs="宋体"/>
                <w:b/>
                <w:bCs/>
                <w:color w:val="auto"/>
                <w:sz w:val="28"/>
                <w:szCs w:val="28"/>
                <w:u w:color="333333"/>
                <w:shd w:val="clear" w:color="auto" w:fill="auto"/>
                <w:rtl w:val="0"/>
                <w:lang w:val="zh-TW" w:eastAsia="zh-TW"/>
              </w:rPr>
              <w:t>教育</w:t>
            </w:r>
          </w:p>
        </w:tc>
        <w:tc>
          <w:tcPr>
            <w:tcW w:w="739"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hint="eastAsia" w:ascii="宋体" w:hAnsi="宋体" w:eastAsia="宋体" w:cs="宋体"/>
                <w:b/>
                <w:bCs/>
                <w:color w:val="auto"/>
                <w:sz w:val="28"/>
                <w:szCs w:val="28"/>
                <w:u w:color="FF0000"/>
                <w:shd w:val="clear" w:color="auto" w:fill="auto"/>
                <w:rtl w:val="0"/>
                <w:lang w:val="zh-TW" w:eastAsia="zh-TW"/>
              </w:rPr>
              <w:t>技能鉴定</w:t>
            </w:r>
          </w:p>
        </w:tc>
        <w:tc>
          <w:tcPr>
            <w:tcW w:w="667"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b/>
                <w:bCs/>
                <w:color w:val="333333"/>
                <w:sz w:val="28"/>
                <w:szCs w:val="28"/>
                <w:u w:color="333333"/>
                <w:shd w:val="clear" w:color="auto" w:fill="auto"/>
                <w:rtl w:val="0"/>
                <w:lang w:val="zh-TW" w:eastAsia="zh-TW"/>
              </w:rPr>
              <w:t>合计</w:t>
            </w:r>
          </w:p>
        </w:tc>
        <w:tc>
          <w:tcPr>
            <w:tcW w:w="1064"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b/>
                <w:bCs/>
                <w:color w:val="333333"/>
                <w:sz w:val="28"/>
                <w:szCs w:val="28"/>
                <w:u w:color="333333"/>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030" w:hRule="atLeast"/>
          <w:jc w:val="center"/>
        </w:trPr>
        <w:tc>
          <w:tcPr>
            <w:tcW w:w="68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一</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17</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20</w:t>
            </w:r>
          </w:p>
        </w:tc>
        <w:tc>
          <w:tcPr>
            <w:tcW w:w="106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含开学前军训一周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50" w:hRule="atLeast"/>
          <w:jc w:val="center"/>
        </w:trPr>
        <w:tc>
          <w:tcPr>
            <w:tcW w:w="68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二</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eastAsia" w:eastAsia="Arial Unicode MS"/>
                <w:sz w:val="28"/>
                <w:szCs w:val="28"/>
                <w:lang w:eastAsia="zh-CN"/>
              </w:rPr>
            </w:pPr>
            <w:r>
              <w:rPr>
                <w:rFonts w:ascii="Times New Roman" w:hAnsi="Times New Roman"/>
                <w:color w:val="333333"/>
                <w:sz w:val="28"/>
                <w:szCs w:val="28"/>
                <w:u w:color="333333"/>
                <w:shd w:val="clear" w:color="auto" w:fill="auto"/>
                <w:rtl w:val="0"/>
                <w:lang w:val="en-US"/>
              </w:rPr>
              <w:t>1</w:t>
            </w:r>
            <w:r>
              <w:rPr>
                <w:rFonts w:hint="eastAsia" w:ascii="Times New Roman" w:hAnsi="Times New Roman"/>
                <w:color w:val="333333"/>
                <w:sz w:val="28"/>
                <w:szCs w:val="28"/>
                <w:u w:color="333333"/>
                <w:shd w:val="clear" w:color="auto" w:fill="auto"/>
                <w:rtl w:val="0"/>
                <w:lang w:val="en-US" w:eastAsia="zh-CN"/>
              </w:rPr>
              <w:t>9</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eastAsia="Arial Unicode MS"/>
                <w:color w:val="auto"/>
                <w:sz w:val="28"/>
                <w:szCs w:val="28"/>
                <w:lang w:val="en-US" w:eastAsia="zh-CN"/>
              </w:rPr>
            </w:pPr>
            <w:r>
              <w:rPr>
                <w:rFonts w:hint="eastAsia" w:ascii="Times New Roman" w:hAnsi="Times New Roman"/>
                <w:color w:val="auto"/>
                <w:sz w:val="28"/>
                <w:szCs w:val="28"/>
                <w:u w:color="333333"/>
                <w:shd w:val="clear" w:color="auto" w:fill="auto"/>
                <w:rtl w:val="0"/>
                <w:lang w:val="en-US" w:eastAsia="zh-CN"/>
              </w:rPr>
              <w:t>20</w:t>
            </w:r>
          </w:p>
        </w:tc>
        <w:tc>
          <w:tcPr>
            <w:tcW w:w="106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color w:val="auto"/>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0" w:hRule="atLeast"/>
          <w:jc w:val="center"/>
        </w:trPr>
        <w:tc>
          <w:tcPr>
            <w:tcW w:w="68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三</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ascii="Times New Roman" w:hAnsi="Times New Roman"/>
                <w:color w:val="auto"/>
                <w:sz w:val="28"/>
                <w:szCs w:val="28"/>
                <w:u w:color="FF0000"/>
                <w:shd w:val="clear" w:color="auto" w:fill="auto"/>
                <w:rtl w:val="0"/>
                <w:lang w:val="en-US"/>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ascii="Times New Roman" w:hAnsi="Times New Roman"/>
                <w:color w:val="auto"/>
                <w:sz w:val="28"/>
                <w:szCs w:val="28"/>
                <w:u w:color="FF0000"/>
                <w:shd w:val="clear" w:color="auto" w:fill="auto"/>
                <w:rtl w:val="0"/>
                <w:lang w:val="en-US"/>
              </w:rPr>
              <w:t>20</w:t>
            </w:r>
          </w:p>
        </w:tc>
        <w:tc>
          <w:tcPr>
            <w:tcW w:w="106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color w:val="auto"/>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0" w:hRule="atLeast"/>
          <w:jc w:val="center"/>
        </w:trPr>
        <w:tc>
          <w:tcPr>
            <w:tcW w:w="68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四</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eastAsia" w:eastAsia="Arial Unicode MS"/>
                <w:sz w:val="28"/>
                <w:szCs w:val="28"/>
                <w:lang w:eastAsia="zh-CN"/>
              </w:rPr>
            </w:pPr>
            <w:r>
              <w:rPr>
                <w:rFonts w:ascii="Times New Roman" w:hAnsi="Times New Roman"/>
                <w:color w:val="333333"/>
                <w:sz w:val="28"/>
                <w:szCs w:val="28"/>
                <w:u w:color="333333"/>
                <w:shd w:val="clear" w:color="auto" w:fill="auto"/>
                <w:rtl w:val="0"/>
                <w:lang w:val="en-US"/>
              </w:rPr>
              <w:t>1</w:t>
            </w:r>
            <w:r>
              <w:rPr>
                <w:rFonts w:hint="eastAsia" w:ascii="Times New Roman" w:hAnsi="Times New Roman"/>
                <w:color w:val="333333"/>
                <w:sz w:val="28"/>
                <w:szCs w:val="28"/>
                <w:u w:color="333333"/>
                <w:shd w:val="clear" w:color="auto" w:fill="auto"/>
                <w:rtl w:val="0"/>
                <w:lang w:val="en-US" w:eastAsia="zh-CN"/>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ascii="Times New Roman" w:hAnsi="Times New Roman"/>
                <w:color w:val="auto"/>
                <w:sz w:val="28"/>
                <w:szCs w:val="28"/>
                <w:u w:color="333333"/>
                <w:shd w:val="clear" w:color="auto" w:fill="auto"/>
                <w:rtl w:val="0"/>
                <w:lang w:val="en-US"/>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ascii="Times New Roman" w:hAnsi="Times New Roman"/>
                <w:color w:val="auto"/>
                <w:sz w:val="28"/>
                <w:szCs w:val="28"/>
                <w:u w:color="333333"/>
                <w:shd w:val="clear" w:color="auto" w:fill="auto"/>
                <w:rtl w:val="0"/>
                <w:lang w:val="en-US"/>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ascii="Times New Roman" w:hAnsi="Times New Roman"/>
                <w:color w:val="auto"/>
                <w:sz w:val="28"/>
                <w:szCs w:val="28"/>
                <w:u w:color="333333"/>
                <w:shd w:val="clear" w:color="auto" w:fill="auto"/>
                <w:rtl w:val="0"/>
                <w:lang w:val="en-US"/>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eastAsia="Arial Unicode MS"/>
                <w:color w:val="auto"/>
                <w:sz w:val="28"/>
                <w:szCs w:val="28"/>
                <w:lang w:val="en-US" w:eastAsia="zh-CN"/>
              </w:rPr>
            </w:pPr>
            <w:r>
              <w:rPr>
                <w:rFonts w:hint="eastAsia" w:ascii="Times New Roman" w:hAnsi="Times New Roman"/>
                <w:color w:val="auto"/>
                <w:sz w:val="28"/>
                <w:szCs w:val="28"/>
                <w:u w:color="333333"/>
                <w:shd w:val="clear" w:color="auto" w:fill="auto"/>
                <w:rtl w:val="0"/>
                <w:lang w:val="en-US" w:eastAsia="zh-CN"/>
              </w:rPr>
              <w:t>20</w:t>
            </w:r>
          </w:p>
        </w:tc>
        <w:tc>
          <w:tcPr>
            <w:tcW w:w="106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color w:val="auto"/>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0" w:hRule="atLeast"/>
          <w:jc w:val="center"/>
        </w:trPr>
        <w:tc>
          <w:tcPr>
            <w:tcW w:w="68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五</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hd w:val="clear" w:color="auto" w:fill="auto"/>
              <w:ind w:left="0" w:leftChars="0" w:firstLine="0" w:firstLineChars="0"/>
              <w:jc w:val="center"/>
              <w:rPr>
                <w:rFonts w:hint="default" w:eastAsia="Arial Unicode MS"/>
                <w:color w:val="auto"/>
                <w:sz w:val="28"/>
                <w:szCs w:val="28"/>
                <w:lang w:val="en-US" w:eastAsia="zh-CN"/>
              </w:rPr>
            </w:pPr>
            <w:r>
              <w:rPr>
                <w:rFonts w:ascii="Times New Roman" w:hAnsi="Times New Roman"/>
                <w:color w:val="auto"/>
                <w:sz w:val="28"/>
                <w:szCs w:val="28"/>
                <w:u w:color="FF0000"/>
                <w:shd w:val="clear" w:color="auto" w:fill="auto"/>
                <w:rtl w:val="0"/>
                <w:lang w:val="en-US"/>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color w:val="auto"/>
                <w:sz w:val="28"/>
                <w:szCs w:val="28"/>
              </w:rPr>
            </w:pPr>
            <w:r>
              <w:rPr>
                <w:rFonts w:ascii="Times New Roman" w:hAnsi="Times New Roman"/>
                <w:color w:val="auto"/>
                <w:sz w:val="28"/>
                <w:szCs w:val="28"/>
                <w:u w:color="FF0000"/>
                <w:shd w:val="clear" w:color="auto" w:fill="auto"/>
                <w:rtl w:val="0"/>
                <w:lang w:val="en-US"/>
              </w:rPr>
              <w:t>20</w:t>
            </w:r>
          </w:p>
        </w:tc>
        <w:tc>
          <w:tcPr>
            <w:tcW w:w="106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color w:val="auto"/>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0" w:hRule="atLeast"/>
          <w:jc w:val="center"/>
        </w:trPr>
        <w:tc>
          <w:tcPr>
            <w:tcW w:w="68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六</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 w:val="28"/>
                <w:szCs w:val="28"/>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eastAsia="Arial Unicode MS"/>
                <w:color w:val="auto"/>
                <w:sz w:val="28"/>
                <w:szCs w:val="28"/>
                <w:lang w:val="en-US" w:eastAsia="zh-CN"/>
              </w:rPr>
            </w:pPr>
            <w:r>
              <w:rPr>
                <w:rFonts w:hint="eastAsia" w:ascii="Times New Roman" w:hAnsi="Times New Roman"/>
                <w:color w:val="auto"/>
                <w:sz w:val="28"/>
                <w:szCs w:val="28"/>
                <w:u w:color="FF0000"/>
                <w:shd w:val="clear" w:color="auto" w:fill="auto"/>
                <w:rtl w:val="0"/>
                <w:lang w:val="en-US" w:eastAsia="zh-CN"/>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sz w:val="28"/>
                <w:szCs w:val="2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eastAsia="Arial Unicode MS"/>
                <w:color w:val="auto"/>
                <w:sz w:val="28"/>
                <w:szCs w:val="28"/>
                <w:lang w:val="en-US" w:eastAsia="zh-CN"/>
              </w:rPr>
            </w:pPr>
            <w:r>
              <w:rPr>
                <w:rFonts w:hint="eastAsia" w:ascii="Times New Roman" w:hAnsi="Times New Roman"/>
                <w:color w:val="auto"/>
                <w:sz w:val="28"/>
                <w:szCs w:val="28"/>
                <w:u w:color="FF0000"/>
                <w:shd w:val="clear" w:color="auto" w:fill="auto"/>
                <w:rtl w:val="0"/>
                <w:lang w:val="en-US" w:eastAsia="zh-CN"/>
              </w:rPr>
              <w:t>20</w:t>
            </w:r>
          </w:p>
        </w:tc>
        <w:tc>
          <w:tcPr>
            <w:tcW w:w="106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color w:val="auto"/>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60" w:hRule="atLeast"/>
          <w:jc w:val="center"/>
        </w:trPr>
        <w:tc>
          <w:tcPr>
            <w:tcW w:w="683"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hint="eastAsia" w:ascii="宋体" w:hAnsi="宋体" w:eastAsia="宋体" w:cs="宋体"/>
                <w:color w:val="333333"/>
                <w:sz w:val="28"/>
                <w:szCs w:val="28"/>
                <w:u w:color="333333"/>
                <w:shd w:val="clear" w:color="auto" w:fill="auto"/>
                <w:rtl w:val="0"/>
                <w:lang w:val="zh-TW" w:eastAsia="zh-TW"/>
              </w:rPr>
              <w:t>总计</w:t>
            </w:r>
          </w:p>
        </w:tc>
        <w:tc>
          <w:tcPr>
            <w:tcW w:w="679"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eastAsia="Arial Unicode MS"/>
                <w:sz w:val="28"/>
                <w:szCs w:val="28"/>
                <w:lang w:val="en-US" w:eastAsia="zh-CN"/>
              </w:rPr>
            </w:pPr>
            <w:r>
              <w:rPr>
                <w:rFonts w:hint="eastAsia" w:ascii="Times New Roman" w:hAnsi="Times New Roman"/>
                <w:color w:val="333333"/>
                <w:sz w:val="28"/>
                <w:szCs w:val="28"/>
                <w:u w:color="333333"/>
                <w:shd w:val="clear" w:color="auto" w:fill="auto"/>
                <w:rtl w:val="0"/>
                <w:lang w:val="en-US" w:eastAsia="zh-CN"/>
              </w:rPr>
              <w:t>60</w:t>
            </w:r>
          </w:p>
        </w:tc>
        <w:tc>
          <w:tcPr>
            <w:tcW w:w="649"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4</w:t>
            </w:r>
          </w:p>
        </w:tc>
        <w:tc>
          <w:tcPr>
            <w:tcW w:w="633"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1234"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936"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eastAsia="Arial Unicode MS"/>
                <w:sz w:val="28"/>
                <w:szCs w:val="28"/>
                <w:lang w:val="en-US" w:eastAsia="zh-CN"/>
              </w:rPr>
            </w:pPr>
            <w:r>
              <w:rPr>
                <w:rFonts w:hint="eastAsia" w:ascii="Times New Roman" w:hAnsi="Times New Roman"/>
                <w:color w:val="333333"/>
                <w:sz w:val="28"/>
                <w:szCs w:val="28"/>
                <w:u w:color="333333"/>
                <w:shd w:val="clear" w:color="auto" w:fill="auto"/>
                <w:rtl w:val="0"/>
                <w:lang w:val="en-US" w:eastAsia="zh-CN"/>
              </w:rPr>
              <w:t>32</w:t>
            </w:r>
          </w:p>
        </w:tc>
        <w:tc>
          <w:tcPr>
            <w:tcW w:w="985"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sz w:val="28"/>
                <w:szCs w:val="28"/>
                <w:lang w:val="en-US"/>
              </w:rPr>
            </w:pPr>
            <w:r>
              <w:rPr>
                <w:rFonts w:hint="eastAsia" w:ascii="Times New Roman" w:hAnsi="Times New Roman"/>
                <w:color w:val="333333"/>
                <w:sz w:val="28"/>
                <w:szCs w:val="28"/>
                <w:u w:color="333333"/>
                <w:shd w:val="clear" w:color="auto" w:fill="auto"/>
                <w:rtl w:val="0"/>
                <w:lang w:val="en-US" w:eastAsia="zh-CN"/>
              </w:rPr>
              <w:t>20</w:t>
            </w:r>
          </w:p>
        </w:tc>
        <w:tc>
          <w:tcPr>
            <w:tcW w:w="738"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739"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sz w:val="28"/>
                <w:szCs w:val="28"/>
              </w:rPr>
            </w:pPr>
            <w:r>
              <w:rPr>
                <w:rFonts w:ascii="Times New Roman" w:hAnsi="Times New Roman"/>
                <w:color w:val="333333"/>
                <w:sz w:val="28"/>
                <w:szCs w:val="28"/>
                <w:u w:color="333333"/>
                <w:shd w:val="clear" w:color="auto" w:fill="auto"/>
                <w:rtl w:val="0"/>
                <w:lang w:val="en-US"/>
              </w:rPr>
              <w:t>1</w:t>
            </w:r>
          </w:p>
        </w:tc>
        <w:tc>
          <w:tcPr>
            <w:tcW w:w="667"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0"/>
              <w:framePr w:wrap="auto" w:vAnchor="margin" w:hAnchor="text" w:yAlign="inline"/>
              <w:spacing w:before="0" w:after="0" w:line="240" w:lineRule="auto"/>
              <w:rPr>
                <w:rFonts w:hint="default" w:eastAsia="Arial Unicode MS"/>
                <w:sz w:val="28"/>
                <w:szCs w:val="28"/>
                <w:lang w:val="en-US" w:eastAsia="zh-CN"/>
              </w:rPr>
            </w:pPr>
            <w:r>
              <w:rPr>
                <w:rFonts w:ascii="Times New Roman" w:hAnsi="Times New Roman"/>
                <w:color w:val="333333"/>
                <w:sz w:val="28"/>
                <w:szCs w:val="28"/>
                <w:u w:color="333333"/>
                <w:shd w:val="clear" w:color="auto" w:fill="auto"/>
                <w:rtl w:val="0"/>
              </w:rPr>
              <w:t>1</w:t>
            </w:r>
            <w:r>
              <w:rPr>
                <w:rFonts w:hint="eastAsia" w:ascii="Times New Roman" w:hAnsi="Times New Roman"/>
                <w:color w:val="333333"/>
                <w:sz w:val="28"/>
                <w:szCs w:val="28"/>
                <w:u w:color="333333"/>
                <w:shd w:val="clear" w:color="auto" w:fill="auto"/>
                <w:rtl w:val="0"/>
                <w:lang w:val="en-US" w:eastAsia="zh-CN"/>
              </w:rPr>
              <w:t>20</w:t>
            </w:r>
          </w:p>
        </w:tc>
        <w:tc>
          <w:tcPr>
            <w:tcW w:w="1064"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pPr>
              <w:rPr>
                <w:sz w:val="28"/>
                <w:szCs w:val="28"/>
              </w:rPr>
            </w:pPr>
          </w:p>
        </w:tc>
      </w:tr>
    </w:tbl>
    <w:p>
      <w:pPr>
        <w:numPr>
          <w:ilvl w:val="0"/>
          <w:numId w:val="0"/>
        </w:numPr>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课程安排</w:t>
      </w:r>
    </w:p>
    <w:tbl>
      <w:tblPr>
        <w:tblStyle w:val="7"/>
        <w:tblpPr w:leftFromText="180" w:rightFromText="180" w:vertAnchor="text" w:horzAnchor="page" w:tblpX="1737" w:tblpY="775"/>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692"/>
        <w:gridCol w:w="2726"/>
        <w:gridCol w:w="993"/>
        <w:gridCol w:w="833"/>
        <w:gridCol w:w="763"/>
        <w:gridCol w:w="923"/>
        <w:gridCol w:w="923"/>
        <w:gridCol w:w="923"/>
        <w:gridCol w:w="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vMerge w:val="restar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序号</w:t>
            </w:r>
          </w:p>
        </w:tc>
        <w:tc>
          <w:tcPr>
            <w:tcW w:w="324" w:type="pct"/>
            <w:vMerge w:val="restar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技能人才层次</w:t>
            </w:r>
          </w:p>
        </w:tc>
        <w:tc>
          <w:tcPr>
            <w:tcW w:w="1274" w:type="pct"/>
            <w:vMerge w:val="restar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课程名称</w:t>
            </w:r>
          </w:p>
        </w:tc>
        <w:tc>
          <w:tcPr>
            <w:tcW w:w="465" w:type="pct"/>
            <w:vMerge w:val="restar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基准学时</w:t>
            </w:r>
          </w:p>
        </w:tc>
        <w:tc>
          <w:tcPr>
            <w:tcW w:w="390"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学时分配</w:t>
            </w:r>
          </w:p>
        </w:tc>
        <w:tc>
          <w:tcPr>
            <w:tcW w:w="357" w:type="pct"/>
            <w:noWrap w:val="0"/>
            <w:vAlign w:val="center"/>
          </w:tcPr>
          <w:p>
            <w:pPr>
              <w:jc w:val="center"/>
              <w:rPr>
                <w:rFonts w:hint="eastAsia" w:ascii="Times New Roman" w:hAnsi="Times New Roman" w:cs="黑体"/>
                <w:b/>
                <w:bCs/>
                <w:color w:val="333333"/>
                <w:sz w:val="24"/>
              </w:rPr>
            </w:pPr>
          </w:p>
        </w:tc>
        <w:tc>
          <w:tcPr>
            <w:tcW w:w="432" w:type="pct"/>
            <w:noWrap w:val="0"/>
            <w:vAlign w:val="center"/>
          </w:tcPr>
          <w:p>
            <w:pPr>
              <w:jc w:val="center"/>
              <w:rPr>
                <w:rFonts w:hint="eastAsia" w:ascii="Times New Roman" w:hAnsi="Times New Roman" w:cs="黑体"/>
                <w:b/>
                <w:bCs/>
                <w:color w:val="333333"/>
                <w:sz w:val="24"/>
              </w:rPr>
            </w:pPr>
          </w:p>
        </w:tc>
        <w:tc>
          <w:tcPr>
            <w:tcW w:w="432" w:type="pct"/>
            <w:noWrap w:val="0"/>
            <w:vAlign w:val="center"/>
          </w:tcPr>
          <w:p>
            <w:pPr>
              <w:jc w:val="center"/>
              <w:rPr>
                <w:rFonts w:hint="eastAsia" w:ascii="Times New Roman" w:hAnsi="Times New Roman" w:cs="黑体"/>
                <w:b/>
                <w:bCs/>
                <w:color w:val="333333"/>
                <w:sz w:val="24"/>
              </w:rPr>
            </w:pPr>
          </w:p>
        </w:tc>
        <w:tc>
          <w:tcPr>
            <w:tcW w:w="432" w:type="pct"/>
            <w:noWrap w:val="0"/>
            <w:vAlign w:val="center"/>
          </w:tcPr>
          <w:p>
            <w:pPr>
              <w:jc w:val="center"/>
              <w:rPr>
                <w:rFonts w:hint="eastAsia" w:ascii="Times New Roman" w:hAnsi="Times New Roman" w:cs="黑体"/>
                <w:b/>
                <w:bCs/>
                <w:color w:val="333333"/>
                <w:sz w:val="24"/>
              </w:rPr>
            </w:pPr>
          </w:p>
        </w:tc>
        <w:tc>
          <w:tcPr>
            <w:tcW w:w="432" w:type="pct"/>
            <w:noWrap w:val="0"/>
            <w:vAlign w:val="center"/>
          </w:tcPr>
          <w:p>
            <w:pPr>
              <w:jc w:val="center"/>
              <w:rPr>
                <w:rFonts w:hint="eastAsia" w:ascii="Times New Roman" w:hAnsi="Times New Roman" w:cs="黑体"/>
                <w:b/>
                <w:bCs/>
                <w:color w:val="333333"/>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vMerge w:val="continue"/>
            <w:noWrap w:val="0"/>
            <w:vAlign w:val="center"/>
          </w:tcPr>
          <w:p>
            <w:pPr>
              <w:jc w:val="center"/>
              <w:rPr>
                <w:rFonts w:ascii="Times New Roman" w:hAnsi="Times New Roman"/>
                <w:color w:val="333333"/>
                <w:sz w:val="24"/>
              </w:rPr>
            </w:pPr>
          </w:p>
        </w:tc>
        <w:tc>
          <w:tcPr>
            <w:tcW w:w="324" w:type="pct"/>
            <w:vMerge w:val="continue"/>
            <w:noWrap w:val="0"/>
            <w:vAlign w:val="center"/>
          </w:tcPr>
          <w:p>
            <w:pPr>
              <w:jc w:val="center"/>
              <w:rPr>
                <w:rFonts w:ascii="Times New Roman" w:hAnsi="Times New Roman"/>
                <w:color w:val="333333"/>
                <w:sz w:val="24"/>
              </w:rPr>
            </w:pPr>
          </w:p>
        </w:tc>
        <w:tc>
          <w:tcPr>
            <w:tcW w:w="1274" w:type="pct"/>
            <w:vMerge w:val="continue"/>
            <w:noWrap w:val="0"/>
            <w:vAlign w:val="center"/>
          </w:tcPr>
          <w:p>
            <w:pPr>
              <w:jc w:val="center"/>
              <w:rPr>
                <w:rFonts w:ascii="Times New Roman" w:hAnsi="Times New Roman"/>
                <w:color w:val="333333"/>
                <w:sz w:val="24"/>
              </w:rPr>
            </w:pPr>
          </w:p>
        </w:tc>
        <w:tc>
          <w:tcPr>
            <w:tcW w:w="465" w:type="pct"/>
            <w:vMerge w:val="continue"/>
            <w:noWrap w:val="0"/>
            <w:vAlign w:val="center"/>
          </w:tcPr>
          <w:p>
            <w:pPr>
              <w:jc w:val="center"/>
              <w:rPr>
                <w:rFonts w:ascii="Times New Roman" w:hAnsi="Times New Roman"/>
                <w:color w:val="333333"/>
                <w:sz w:val="24"/>
              </w:rPr>
            </w:pPr>
          </w:p>
        </w:tc>
        <w:tc>
          <w:tcPr>
            <w:tcW w:w="390" w:type="pct"/>
            <w:noWrap w:val="0"/>
            <w:vAlign w:val="center"/>
          </w:tcPr>
          <w:p>
            <w:pPr>
              <w:jc w:val="center"/>
              <w:rPr>
                <w:rFonts w:ascii="Times New Roman" w:hAnsi="Times New Roman"/>
                <w:color w:val="333333"/>
                <w:sz w:val="24"/>
              </w:rPr>
            </w:pPr>
            <w:r>
              <w:rPr>
                <w:rFonts w:hint="eastAsia" w:ascii="Times New Roman" w:hAnsi="Times New Roman"/>
                <w:color w:val="333333"/>
                <w:sz w:val="24"/>
              </w:rPr>
              <w:t>第1学期</w:t>
            </w:r>
          </w:p>
        </w:tc>
        <w:tc>
          <w:tcPr>
            <w:tcW w:w="357" w:type="pct"/>
            <w:noWrap w:val="0"/>
            <w:vAlign w:val="center"/>
          </w:tcPr>
          <w:p>
            <w:pPr>
              <w:jc w:val="center"/>
              <w:rPr>
                <w:rFonts w:ascii="Times New Roman" w:hAnsi="Times New Roman"/>
                <w:color w:val="333333"/>
                <w:sz w:val="24"/>
              </w:rPr>
            </w:pPr>
            <w:r>
              <w:rPr>
                <w:rFonts w:hint="eastAsia" w:ascii="Times New Roman" w:hAnsi="Times New Roman"/>
                <w:color w:val="333333"/>
                <w:sz w:val="24"/>
              </w:rPr>
              <w:t>第2学期</w:t>
            </w:r>
          </w:p>
        </w:tc>
        <w:tc>
          <w:tcPr>
            <w:tcW w:w="432" w:type="pct"/>
            <w:noWrap w:val="0"/>
            <w:vAlign w:val="center"/>
          </w:tcPr>
          <w:p>
            <w:pPr>
              <w:jc w:val="center"/>
              <w:rPr>
                <w:rFonts w:hint="eastAsia" w:ascii="Times New Roman" w:hAnsi="Times New Roman"/>
                <w:color w:val="333333"/>
                <w:sz w:val="24"/>
              </w:rPr>
            </w:pPr>
            <w:r>
              <w:rPr>
                <w:rFonts w:hint="eastAsia" w:ascii="Times New Roman" w:hAnsi="Times New Roman"/>
                <w:color w:val="333333"/>
                <w:sz w:val="24"/>
              </w:rPr>
              <w:t>第3学期</w:t>
            </w:r>
          </w:p>
        </w:tc>
        <w:tc>
          <w:tcPr>
            <w:tcW w:w="432" w:type="pct"/>
            <w:noWrap w:val="0"/>
            <w:vAlign w:val="center"/>
          </w:tcPr>
          <w:p>
            <w:pPr>
              <w:jc w:val="center"/>
              <w:rPr>
                <w:rFonts w:hint="eastAsia" w:ascii="Times New Roman" w:hAnsi="Times New Roman"/>
                <w:color w:val="333333"/>
                <w:sz w:val="24"/>
              </w:rPr>
            </w:pPr>
            <w:r>
              <w:rPr>
                <w:rFonts w:hint="eastAsia" w:ascii="Times New Roman" w:hAnsi="Times New Roman"/>
                <w:color w:val="333333"/>
                <w:sz w:val="24"/>
              </w:rPr>
              <w:t>第4学期</w:t>
            </w:r>
          </w:p>
        </w:tc>
        <w:tc>
          <w:tcPr>
            <w:tcW w:w="432" w:type="pct"/>
            <w:noWrap w:val="0"/>
            <w:vAlign w:val="center"/>
          </w:tcPr>
          <w:p>
            <w:pPr>
              <w:jc w:val="center"/>
              <w:rPr>
                <w:rFonts w:hint="eastAsia" w:ascii="Times New Roman" w:hAnsi="Times New Roman"/>
                <w:color w:val="333333"/>
                <w:sz w:val="24"/>
              </w:rPr>
            </w:pPr>
            <w:r>
              <w:rPr>
                <w:rFonts w:hint="eastAsia" w:ascii="Times New Roman" w:hAnsi="Times New Roman"/>
                <w:color w:val="333333"/>
                <w:sz w:val="24"/>
              </w:rPr>
              <w:t>第5学期</w:t>
            </w:r>
          </w:p>
        </w:tc>
        <w:tc>
          <w:tcPr>
            <w:tcW w:w="432" w:type="pct"/>
            <w:noWrap w:val="0"/>
            <w:vAlign w:val="center"/>
          </w:tcPr>
          <w:p>
            <w:pPr>
              <w:jc w:val="center"/>
              <w:rPr>
                <w:rFonts w:ascii="Times New Roman" w:hAnsi="Times New Roman"/>
                <w:color w:val="333333"/>
                <w:sz w:val="24"/>
              </w:rPr>
            </w:pPr>
            <w:r>
              <w:rPr>
                <w:rFonts w:hint="eastAsia" w:ascii="Times New Roman" w:hAnsi="Times New Roman"/>
                <w:color w:val="333333"/>
                <w:sz w:val="24"/>
              </w:rPr>
              <w:t>第6学期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1</w:t>
            </w:r>
          </w:p>
        </w:tc>
        <w:tc>
          <w:tcPr>
            <w:tcW w:w="324" w:type="pct"/>
            <w:vMerge w:val="restart"/>
            <w:noWrap w:val="0"/>
            <w:vAlign w:val="center"/>
          </w:tcPr>
          <w:p>
            <w:pPr>
              <w:jc w:val="center"/>
              <w:rPr>
                <w:rFonts w:ascii="宋体" w:hAnsi="宋体" w:cs="仿宋_GB2312"/>
                <w:color w:val="333333"/>
                <w:sz w:val="24"/>
              </w:rPr>
            </w:pPr>
            <w:r>
              <w:rPr>
                <w:rFonts w:hint="eastAsia" w:ascii="宋体" w:hAnsi="宋体" w:cs="仿宋_GB2312"/>
                <w:color w:val="333333"/>
                <w:sz w:val="24"/>
                <w:lang w:val="en-US" w:eastAsia="zh-Hans"/>
              </w:rPr>
              <w:t>中级</w:t>
            </w:r>
            <w:r>
              <w:rPr>
                <w:rFonts w:hint="eastAsia" w:ascii="宋体" w:hAnsi="宋体" w:cs="仿宋_GB2312"/>
                <w:color w:val="333333"/>
                <w:sz w:val="24"/>
              </w:rPr>
              <w:t>技能人才</w:t>
            </w:r>
          </w:p>
        </w:tc>
        <w:tc>
          <w:tcPr>
            <w:tcW w:w="1274" w:type="pct"/>
            <w:noWrap w:val="0"/>
            <w:vAlign w:val="center"/>
          </w:tcPr>
          <w:p>
            <w:pPr>
              <w:jc w:val="center"/>
              <w:rPr>
                <w:rFonts w:ascii="宋体" w:hAnsi="宋体" w:cs="宋体"/>
                <w:color w:val="000000"/>
                <w:sz w:val="24"/>
              </w:rPr>
            </w:pPr>
            <w:r>
              <w:rPr>
                <w:rFonts w:hint="eastAsia" w:ascii="宋体" w:hAnsi="宋体"/>
                <w:color w:val="000000"/>
                <w:sz w:val="24"/>
              </w:rPr>
              <w:t>德育（劳动教育、工匠精神教育、道德法律与人生）</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28</w:t>
            </w:r>
          </w:p>
        </w:tc>
        <w:tc>
          <w:tcPr>
            <w:tcW w:w="390" w:type="pct"/>
            <w:noWrap w:val="0"/>
            <w:vAlign w:val="center"/>
          </w:tcPr>
          <w:p>
            <w:pPr>
              <w:jc w:val="center"/>
              <w:rPr>
                <w:rFonts w:ascii="宋体" w:hAnsi="宋体" w:cs="宋体"/>
                <w:color w:val="000000"/>
                <w:sz w:val="24"/>
              </w:rPr>
            </w:pPr>
            <w:r>
              <w:rPr>
                <w:rFonts w:ascii="宋体" w:hAnsi="宋体" w:cs="宋体"/>
                <w:color w:val="000000"/>
                <w:sz w:val="24"/>
              </w:rPr>
              <w:t>28</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both"/>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p>
        </w:tc>
        <w:tc>
          <w:tcPr>
            <w:tcW w:w="324" w:type="pct"/>
            <w:vMerge w:val="continue"/>
            <w:noWrap w:val="0"/>
            <w:vAlign w:val="center"/>
          </w:tcPr>
          <w:p>
            <w:pPr>
              <w:jc w:val="center"/>
              <w:rPr>
                <w:rFonts w:hint="eastAsia" w:ascii="宋体" w:hAnsi="宋体" w:cs="仿宋_GB2312"/>
                <w:color w:val="333333"/>
                <w:sz w:val="24"/>
                <w:lang w:val="en-US" w:eastAsia="zh-Hans"/>
              </w:rPr>
            </w:pPr>
          </w:p>
        </w:tc>
        <w:tc>
          <w:tcPr>
            <w:tcW w:w="1274" w:type="pct"/>
            <w:noWrap w:val="0"/>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color w:val="000000"/>
                <w:sz w:val="24"/>
              </w:rPr>
              <w:t>德育（经济与政治常识）</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32</w:t>
            </w:r>
          </w:p>
        </w:tc>
        <w:tc>
          <w:tcPr>
            <w:tcW w:w="390" w:type="pct"/>
            <w:noWrap w:val="0"/>
            <w:vAlign w:val="center"/>
          </w:tcPr>
          <w:p>
            <w:pPr>
              <w:jc w:val="center"/>
              <w:rPr>
                <w:rFonts w:ascii="宋体" w:hAnsi="宋体" w:cs="宋体"/>
                <w:color w:val="000000"/>
                <w:sz w:val="24"/>
              </w:rPr>
            </w:pPr>
          </w:p>
        </w:tc>
        <w:tc>
          <w:tcPr>
            <w:tcW w:w="357" w:type="pct"/>
            <w:noWrap w:val="0"/>
            <w:vAlign w:val="center"/>
          </w:tcPr>
          <w:p>
            <w:pPr>
              <w:jc w:val="center"/>
              <w:rPr>
                <w:rFonts w:hint="default" w:ascii="宋体" w:hAnsi="宋体"/>
                <w:color w:val="000000"/>
                <w:sz w:val="24"/>
              </w:rPr>
            </w:pPr>
            <w:r>
              <w:rPr>
                <w:rFonts w:hint="default" w:ascii="宋体" w:hAnsi="宋体"/>
                <w:color w:val="000000"/>
                <w:sz w:val="24"/>
              </w:rPr>
              <w:t>32</w:t>
            </w:r>
          </w:p>
        </w:tc>
        <w:tc>
          <w:tcPr>
            <w:tcW w:w="432" w:type="pct"/>
            <w:noWrap w:val="0"/>
            <w:vAlign w:val="center"/>
          </w:tcPr>
          <w:p>
            <w:pPr>
              <w:jc w:val="center"/>
              <w:rPr>
                <w:rFonts w:hint="default" w:ascii="宋体" w:hAnsi="宋体"/>
                <w:color w:val="000000"/>
                <w:sz w:val="24"/>
              </w:rPr>
            </w:pPr>
          </w:p>
        </w:tc>
        <w:tc>
          <w:tcPr>
            <w:tcW w:w="432" w:type="pct"/>
            <w:noWrap w:val="0"/>
            <w:vAlign w:val="center"/>
          </w:tcPr>
          <w:p>
            <w:pPr>
              <w:jc w:val="center"/>
              <w:rPr>
                <w:rFonts w:hint="default" w:ascii="宋体" w:hAnsi="宋体"/>
                <w:color w:val="000000"/>
                <w:sz w:val="24"/>
              </w:rPr>
            </w:pPr>
          </w:p>
        </w:tc>
        <w:tc>
          <w:tcPr>
            <w:tcW w:w="432" w:type="pct"/>
            <w:noWrap w:val="0"/>
            <w:vAlign w:val="center"/>
          </w:tcPr>
          <w:p>
            <w:pPr>
              <w:jc w:val="center"/>
              <w:rPr>
                <w:rFonts w:hint="eastAsia" w:ascii="宋体" w:hAnsi="宋体"/>
                <w:color w:val="000000"/>
                <w:sz w:val="24"/>
              </w:rPr>
            </w:pPr>
          </w:p>
        </w:tc>
        <w:tc>
          <w:tcPr>
            <w:tcW w:w="432" w:type="pct"/>
            <w:noWrap w:val="0"/>
            <w:vAlign w:val="center"/>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p>
        </w:tc>
        <w:tc>
          <w:tcPr>
            <w:tcW w:w="324" w:type="pct"/>
            <w:vMerge w:val="continue"/>
            <w:noWrap w:val="0"/>
            <w:vAlign w:val="center"/>
          </w:tcPr>
          <w:p>
            <w:pPr>
              <w:jc w:val="center"/>
              <w:rPr>
                <w:rFonts w:hint="eastAsia" w:ascii="宋体" w:hAnsi="宋体" w:cs="仿宋_GB2312"/>
                <w:color w:val="333333"/>
                <w:sz w:val="24"/>
                <w:lang w:val="en-US" w:eastAsia="zh-Hans"/>
              </w:rPr>
            </w:pPr>
          </w:p>
        </w:tc>
        <w:tc>
          <w:tcPr>
            <w:tcW w:w="1274" w:type="pct"/>
            <w:noWrap w:val="0"/>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color w:val="000000"/>
                <w:sz w:val="24"/>
              </w:rPr>
              <w:t>德育（职业道德与职业指导）</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24</w:t>
            </w:r>
          </w:p>
        </w:tc>
        <w:tc>
          <w:tcPr>
            <w:tcW w:w="390" w:type="pct"/>
            <w:noWrap w:val="0"/>
            <w:vAlign w:val="center"/>
          </w:tcPr>
          <w:p>
            <w:pPr>
              <w:jc w:val="center"/>
              <w:rPr>
                <w:rFonts w:ascii="宋体" w:hAnsi="宋体" w:cs="宋体"/>
                <w:color w:val="000000"/>
                <w:sz w:val="24"/>
              </w:rPr>
            </w:pPr>
          </w:p>
        </w:tc>
        <w:tc>
          <w:tcPr>
            <w:tcW w:w="357" w:type="pct"/>
            <w:noWrap w:val="0"/>
            <w:vAlign w:val="center"/>
          </w:tcPr>
          <w:p>
            <w:pPr>
              <w:jc w:val="center"/>
              <w:rPr>
                <w:rFonts w:hint="default" w:ascii="宋体" w:hAnsi="宋体"/>
                <w:color w:val="000000"/>
                <w:sz w:val="24"/>
              </w:rPr>
            </w:pPr>
          </w:p>
        </w:tc>
        <w:tc>
          <w:tcPr>
            <w:tcW w:w="432" w:type="pct"/>
            <w:noWrap w:val="0"/>
            <w:vAlign w:val="center"/>
          </w:tcPr>
          <w:p>
            <w:pPr>
              <w:jc w:val="center"/>
              <w:rPr>
                <w:rFonts w:hint="default" w:ascii="宋体" w:hAnsi="宋体"/>
                <w:color w:val="000000"/>
                <w:sz w:val="24"/>
              </w:rPr>
            </w:pPr>
            <w:r>
              <w:rPr>
                <w:rFonts w:hint="default" w:ascii="宋体" w:hAnsi="宋体"/>
                <w:color w:val="000000"/>
                <w:sz w:val="24"/>
              </w:rPr>
              <w:t>24</w:t>
            </w:r>
          </w:p>
        </w:tc>
        <w:tc>
          <w:tcPr>
            <w:tcW w:w="432" w:type="pct"/>
            <w:noWrap w:val="0"/>
            <w:vAlign w:val="center"/>
          </w:tcPr>
          <w:p>
            <w:pPr>
              <w:jc w:val="center"/>
              <w:rPr>
                <w:rFonts w:hint="default" w:ascii="宋体" w:hAnsi="宋体"/>
                <w:color w:val="000000"/>
                <w:sz w:val="24"/>
              </w:rPr>
            </w:pPr>
          </w:p>
        </w:tc>
        <w:tc>
          <w:tcPr>
            <w:tcW w:w="432" w:type="pct"/>
            <w:noWrap w:val="0"/>
            <w:vAlign w:val="center"/>
          </w:tcPr>
          <w:p>
            <w:pPr>
              <w:jc w:val="center"/>
              <w:rPr>
                <w:rFonts w:hint="eastAsia" w:ascii="宋体" w:hAnsi="宋体"/>
                <w:color w:val="000000"/>
                <w:sz w:val="24"/>
              </w:rPr>
            </w:pPr>
          </w:p>
        </w:tc>
        <w:tc>
          <w:tcPr>
            <w:tcW w:w="432" w:type="pct"/>
            <w:noWrap w:val="0"/>
            <w:vAlign w:val="center"/>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p>
        </w:tc>
        <w:tc>
          <w:tcPr>
            <w:tcW w:w="324" w:type="pct"/>
            <w:vMerge w:val="continue"/>
            <w:noWrap w:val="0"/>
            <w:vAlign w:val="center"/>
          </w:tcPr>
          <w:p>
            <w:pPr>
              <w:jc w:val="center"/>
              <w:rPr>
                <w:rFonts w:hint="eastAsia" w:ascii="宋体" w:hAnsi="宋体" w:cs="仿宋_GB2312"/>
                <w:color w:val="333333"/>
                <w:sz w:val="24"/>
                <w:lang w:val="en-US" w:eastAsia="zh-Hans"/>
              </w:rPr>
            </w:pPr>
          </w:p>
        </w:tc>
        <w:tc>
          <w:tcPr>
            <w:tcW w:w="1274" w:type="pct"/>
            <w:noWrap w:val="0"/>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color w:val="000000"/>
                <w:sz w:val="24"/>
              </w:rPr>
              <w:t>德育（毛泽东思想和中国特色社会主义理论）</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28</w:t>
            </w:r>
          </w:p>
        </w:tc>
        <w:tc>
          <w:tcPr>
            <w:tcW w:w="390" w:type="pct"/>
            <w:noWrap w:val="0"/>
            <w:vAlign w:val="center"/>
          </w:tcPr>
          <w:p>
            <w:pPr>
              <w:jc w:val="center"/>
              <w:rPr>
                <w:rFonts w:ascii="宋体" w:hAnsi="宋体" w:cs="宋体"/>
                <w:color w:val="000000"/>
                <w:sz w:val="24"/>
              </w:rPr>
            </w:pPr>
          </w:p>
        </w:tc>
        <w:tc>
          <w:tcPr>
            <w:tcW w:w="357" w:type="pct"/>
            <w:noWrap w:val="0"/>
            <w:vAlign w:val="center"/>
          </w:tcPr>
          <w:p>
            <w:pPr>
              <w:jc w:val="center"/>
              <w:rPr>
                <w:rFonts w:hint="default" w:ascii="宋体" w:hAnsi="宋体"/>
                <w:color w:val="000000"/>
                <w:sz w:val="24"/>
              </w:rPr>
            </w:pPr>
          </w:p>
        </w:tc>
        <w:tc>
          <w:tcPr>
            <w:tcW w:w="432" w:type="pct"/>
            <w:noWrap w:val="0"/>
            <w:vAlign w:val="center"/>
          </w:tcPr>
          <w:p>
            <w:pPr>
              <w:jc w:val="center"/>
              <w:rPr>
                <w:rFonts w:hint="default" w:ascii="宋体" w:hAnsi="宋体"/>
                <w:color w:val="000000"/>
                <w:sz w:val="24"/>
              </w:rPr>
            </w:pPr>
          </w:p>
        </w:tc>
        <w:tc>
          <w:tcPr>
            <w:tcW w:w="432" w:type="pct"/>
            <w:noWrap w:val="0"/>
            <w:vAlign w:val="center"/>
          </w:tcPr>
          <w:p>
            <w:pPr>
              <w:jc w:val="center"/>
              <w:rPr>
                <w:rFonts w:hint="default" w:ascii="宋体" w:hAnsi="宋体"/>
                <w:color w:val="000000"/>
                <w:sz w:val="24"/>
              </w:rPr>
            </w:pPr>
            <w:r>
              <w:rPr>
                <w:rFonts w:hint="default" w:ascii="宋体" w:hAnsi="宋体"/>
                <w:color w:val="000000"/>
                <w:sz w:val="24"/>
              </w:rPr>
              <w:t>28</w:t>
            </w:r>
          </w:p>
        </w:tc>
        <w:tc>
          <w:tcPr>
            <w:tcW w:w="432" w:type="pct"/>
            <w:noWrap w:val="0"/>
            <w:vAlign w:val="center"/>
          </w:tcPr>
          <w:p>
            <w:pPr>
              <w:jc w:val="center"/>
              <w:rPr>
                <w:rFonts w:hint="eastAsia" w:ascii="宋体" w:hAnsi="宋体"/>
                <w:color w:val="000000"/>
                <w:sz w:val="24"/>
              </w:rPr>
            </w:pPr>
          </w:p>
        </w:tc>
        <w:tc>
          <w:tcPr>
            <w:tcW w:w="432" w:type="pct"/>
            <w:noWrap w:val="0"/>
            <w:vAlign w:val="center"/>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2</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通用素质(自主学习）</w:t>
            </w:r>
          </w:p>
        </w:tc>
        <w:tc>
          <w:tcPr>
            <w:tcW w:w="465" w:type="pct"/>
            <w:noWrap w:val="0"/>
            <w:vAlign w:val="center"/>
          </w:tcPr>
          <w:p>
            <w:pPr>
              <w:jc w:val="center"/>
              <w:rPr>
                <w:rFonts w:ascii="宋体" w:hAnsi="宋体" w:cs="宋体"/>
                <w:color w:val="000000"/>
                <w:sz w:val="24"/>
              </w:rPr>
            </w:pPr>
            <w:r>
              <w:rPr>
                <w:rFonts w:hint="eastAsia" w:ascii="宋体" w:hAnsi="宋体"/>
                <w:color w:val="000000"/>
                <w:sz w:val="24"/>
              </w:rPr>
              <w:t>32</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32</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3</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历史</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32</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default" w:ascii="宋体" w:hAnsi="宋体"/>
                <w:color w:val="000000"/>
                <w:sz w:val="24"/>
              </w:rPr>
              <w:t>32</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4</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数学</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52</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24</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5</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礼仪礼节</w:t>
            </w:r>
          </w:p>
        </w:tc>
        <w:tc>
          <w:tcPr>
            <w:tcW w:w="465" w:type="pct"/>
            <w:noWrap w:val="0"/>
            <w:vAlign w:val="center"/>
          </w:tcPr>
          <w:p>
            <w:pPr>
              <w:jc w:val="center"/>
              <w:rPr>
                <w:rFonts w:ascii="宋体" w:hAnsi="宋体" w:cs="宋体"/>
                <w:color w:val="000000"/>
                <w:sz w:val="24"/>
              </w:rPr>
            </w:pPr>
            <w:r>
              <w:rPr>
                <w:rFonts w:hint="default" w:ascii="宋体" w:hAnsi="宋体"/>
                <w:color w:val="000000"/>
                <w:sz w:val="24"/>
              </w:rPr>
              <w:t>60</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28</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32</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6</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计算机基础与应用</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60</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28</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32</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7</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体育</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112</w:t>
            </w:r>
          </w:p>
        </w:tc>
        <w:tc>
          <w:tcPr>
            <w:tcW w:w="390" w:type="pct"/>
            <w:noWrap w:val="0"/>
            <w:vAlign w:val="center"/>
          </w:tcPr>
          <w:p>
            <w:pPr>
              <w:jc w:val="center"/>
              <w:rPr>
                <w:rFonts w:ascii="宋体" w:hAnsi="宋体" w:cs="宋体" w:eastAsiaTheme="minorEastAsia"/>
                <w:color w:val="000000"/>
                <w:kern w:val="2"/>
                <w:sz w:val="24"/>
                <w:szCs w:val="24"/>
                <w:lang w:val="en-US" w:eastAsia="zh-CN" w:bidi="ar-SA"/>
              </w:rPr>
            </w:pPr>
            <w:r>
              <w:rPr>
                <w:rFonts w:ascii="宋体" w:hAnsi="宋体" w:cs="宋体"/>
                <w:color w:val="000000"/>
                <w:sz w:val="24"/>
              </w:rPr>
              <w:t>28</w:t>
            </w:r>
          </w:p>
        </w:tc>
        <w:tc>
          <w:tcPr>
            <w:tcW w:w="357" w:type="pct"/>
            <w:noWrap w:val="0"/>
            <w:vAlign w:val="center"/>
          </w:tcPr>
          <w:p>
            <w:pPr>
              <w:jc w:val="center"/>
              <w:rPr>
                <w:rFonts w:ascii="宋体" w:hAnsi="宋体" w:cs="宋体" w:eastAsiaTheme="minorEastAsia"/>
                <w:color w:val="000000"/>
                <w:kern w:val="2"/>
                <w:sz w:val="24"/>
                <w:szCs w:val="24"/>
                <w:lang w:val="en-US" w:eastAsia="zh-CN" w:bidi="ar-SA"/>
              </w:rPr>
            </w:pPr>
            <w:r>
              <w:rPr>
                <w:rFonts w:hint="default" w:ascii="宋体" w:hAnsi="宋体"/>
                <w:color w:val="000000"/>
                <w:sz w:val="24"/>
              </w:rPr>
              <w:t>32</w:t>
            </w:r>
            <w:r>
              <w:rPr>
                <w:rFonts w:hint="eastAsia" w:ascii="宋体" w:hAnsi="宋体"/>
                <w:color w:val="000000"/>
                <w:sz w:val="24"/>
              </w:rPr>
              <w:t>　</w:t>
            </w:r>
          </w:p>
        </w:tc>
        <w:tc>
          <w:tcPr>
            <w:tcW w:w="432" w:type="pct"/>
            <w:noWrap w:val="0"/>
            <w:vAlign w:val="center"/>
          </w:tcPr>
          <w:p>
            <w:pPr>
              <w:jc w:val="center"/>
              <w:rPr>
                <w:rFonts w:ascii="宋体" w:hAnsi="宋体" w:cs="宋体" w:eastAsiaTheme="minorEastAsia"/>
                <w:color w:val="000000"/>
                <w:kern w:val="2"/>
                <w:sz w:val="24"/>
                <w:szCs w:val="24"/>
                <w:lang w:val="en-US" w:eastAsia="zh-CN" w:bidi="ar-SA"/>
              </w:rPr>
            </w:pPr>
            <w:r>
              <w:rPr>
                <w:rFonts w:hint="default" w:ascii="宋体" w:hAnsi="宋体"/>
                <w:color w:val="000000"/>
                <w:sz w:val="24"/>
              </w:rPr>
              <w:t>24</w:t>
            </w:r>
            <w:r>
              <w:rPr>
                <w:rFonts w:hint="eastAsia" w:ascii="宋体" w:hAnsi="宋体"/>
                <w:color w:val="000000"/>
                <w:sz w:val="24"/>
              </w:rPr>
              <w:t>　</w:t>
            </w:r>
          </w:p>
        </w:tc>
        <w:tc>
          <w:tcPr>
            <w:tcW w:w="432" w:type="pct"/>
            <w:noWrap w:val="0"/>
            <w:vAlign w:val="center"/>
          </w:tcPr>
          <w:p>
            <w:pPr>
              <w:jc w:val="center"/>
              <w:rPr>
                <w:rFonts w:ascii="宋体" w:hAnsi="宋体" w:cs="宋体" w:eastAsiaTheme="minorEastAsia"/>
                <w:color w:val="000000"/>
                <w:kern w:val="2"/>
                <w:sz w:val="24"/>
                <w:szCs w:val="24"/>
                <w:lang w:val="en-US" w:eastAsia="zh-CN" w:bidi="ar-SA"/>
              </w:rPr>
            </w:pPr>
            <w:r>
              <w:rPr>
                <w:rFonts w:hint="default" w:ascii="宋体" w:hAnsi="宋体"/>
                <w:color w:val="000000"/>
                <w:sz w:val="24"/>
              </w:rPr>
              <w:t>28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8</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形体</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52</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FF0000"/>
                <w:sz w:val="24"/>
              </w:rPr>
            </w:pPr>
            <w:r>
              <w:rPr>
                <w:rFonts w:hint="eastAsia" w:ascii="宋体" w:hAnsi="宋体"/>
                <w:color w:val="FF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24</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r>
              <w:rPr>
                <w:rFonts w:hint="default" w:ascii="宋体" w:hAnsi="宋体"/>
                <w:color w:val="000000"/>
                <w:sz w:val="24"/>
              </w:rPr>
              <w:t>28</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9</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市场营销</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28</w:t>
            </w:r>
          </w:p>
        </w:tc>
        <w:tc>
          <w:tcPr>
            <w:tcW w:w="390" w:type="pct"/>
            <w:noWrap w:val="0"/>
            <w:vAlign w:val="center"/>
          </w:tcPr>
          <w:p>
            <w:pPr>
              <w:jc w:val="center"/>
              <w:rPr>
                <w:rFonts w:ascii="宋体" w:hAnsi="宋体" w:cs="宋体"/>
                <w:color w:val="000000"/>
                <w:sz w:val="24"/>
              </w:rPr>
            </w:pPr>
            <w:r>
              <w:rPr>
                <w:rFonts w:hint="default" w:ascii="宋体" w:hAnsi="宋体"/>
                <w:color w:val="000000"/>
                <w:sz w:val="24"/>
              </w:rPr>
              <w:t>28</w:t>
            </w: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10</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美术素描</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56</w:t>
            </w:r>
          </w:p>
        </w:tc>
        <w:tc>
          <w:tcPr>
            <w:tcW w:w="390" w:type="pct"/>
            <w:noWrap w:val="0"/>
            <w:vAlign w:val="center"/>
          </w:tcPr>
          <w:p>
            <w:pPr>
              <w:jc w:val="center"/>
              <w:rPr>
                <w:rFonts w:ascii="宋体" w:hAnsi="宋体" w:cs="宋体"/>
                <w:color w:val="000000"/>
                <w:sz w:val="24"/>
              </w:rPr>
            </w:pPr>
            <w:r>
              <w:rPr>
                <w:rFonts w:ascii="宋体" w:hAnsi="宋体" w:cs="宋体"/>
                <w:color w:val="000000"/>
                <w:sz w:val="24"/>
              </w:rPr>
              <w:t>56</w:t>
            </w:r>
          </w:p>
        </w:tc>
        <w:tc>
          <w:tcPr>
            <w:tcW w:w="357"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11</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2"/>
                <w:szCs w:val="22"/>
                <w:u w:val="none"/>
                <w:lang w:val="en-US" w:eastAsia="zh-CN" w:bidi="ar"/>
              </w:rPr>
              <w:t>色彩基础</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64</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default" w:ascii="宋体" w:hAnsi="宋体"/>
                <w:color w:val="000000"/>
                <w:sz w:val="24"/>
              </w:rPr>
              <w:t>64</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12</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Photoshop</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52</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ascii="宋体" w:hAnsi="宋体" w:cs="宋体"/>
                <w:color w:val="000000"/>
                <w:sz w:val="24"/>
              </w:rPr>
              <w:t>24</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13</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化妆品学</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32</w:t>
            </w:r>
          </w:p>
        </w:tc>
        <w:tc>
          <w:tcPr>
            <w:tcW w:w="390" w:type="pct"/>
            <w:noWrap w:val="0"/>
            <w:vAlign w:val="center"/>
          </w:tcPr>
          <w:p>
            <w:pPr>
              <w:jc w:val="center"/>
              <w:rPr>
                <w:rFonts w:ascii="宋体" w:hAnsi="宋体" w:cs="宋体"/>
                <w:color w:val="000000"/>
                <w:sz w:val="24"/>
              </w:rPr>
            </w:pPr>
          </w:p>
        </w:tc>
        <w:tc>
          <w:tcPr>
            <w:tcW w:w="357" w:type="pct"/>
            <w:noWrap w:val="0"/>
            <w:vAlign w:val="center"/>
          </w:tcPr>
          <w:p>
            <w:pPr>
              <w:jc w:val="center"/>
              <w:rPr>
                <w:rFonts w:ascii="宋体" w:hAnsi="宋体" w:cs="宋体"/>
                <w:color w:val="000000"/>
                <w:sz w:val="24"/>
              </w:rPr>
            </w:pPr>
            <w:r>
              <w:rPr>
                <w:rFonts w:ascii="宋体" w:hAnsi="宋体" w:cs="宋体"/>
                <w:color w:val="000000"/>
                <w:sz w:val="24"/>
              </w:rPr>
              <w:t>32</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14</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美容营养学</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24</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24</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15</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基础美容</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84</w:t>
            </w:r>
          </w:p>
        </w:tc>
        <w:tc>
          <w:tcPr>
            <w:tcW w:w="390" w:type="pct"/>
            <w:noWrap w:val="0"/>
            <w:vAlign w:val="center"/>
          </w:tcPr>
          <w:p>
            <w:pPr>
              <w:jc w:val="both"/>
              <w:rPr>
                <w:rFonts w:ascii="宋体" w:hAnsi="宋体" w:cs="宋体"/>
                <w:color w:val="000000"/>
                <w:sz w:val="24"/>
              </w:rPr>
            </w:pPr>
            <w:r>
              <w:rPr>
                <w:rFonts w:hint="default" w:ascii="宋体" w:hAnsi="宋体"/>
                <w:color w:val="000000"/>
                <w:sz w:val="24"/>
              </w:rPr>
              <w:t>84</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both"/>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16</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服饰造型</w:t>
            </w:r>
          </w:p>
        </w:tc>
        <w:tc>
          <w:tcPr>
            <w:tcW w:w="465" w:type="pct"/>
            <w:noWrap w:val="0"/>
            <w:vAlign w:val="center"/>
          </w:tcPr>
          <w:p>
            <w:pPr>
              <w:jc w:val="center"/>
              <w:rPr>
                <w:rFonts w:ascii="宋体" w:hAnsi="宋体" w:cs="宋体"/>
                <w:color w:val="000000"/>
                <w:sz w:val="24"/>
              </w:rPr>
            </w:pPr>
            <w:r>
              <w:rPr>
                <w:rFonts w:hint="eastAsia" w:ascii="宋体" w:hAnsi="宋体"/>
                <w:color w:val="000000"/>
                <w:sz w:val="24"/>
              </w:rPr>
              <w:t>2</w:t>
            </w:r>
            <w:r>
              <w:rPr>
                <w:rFonts w:hint="default" w:ascii="宋体" w:hAnsi="宋体"/>
                <w:color w:val="000000"/>
                <w:sz w:val="24"/>
              </w:rPr>
              <w:t>8</w:t>
            </w:r>
          </w:p>
        </w:tc>
        <w:tc>
          <w:tcPr>
            <w:tcW w:w="390" w:type="pct"/>
            <w:noWrap w:val="0"/>
            <w:vAlign w:val="center"/>
          </w:tcPr>
          <w:p>
            <w:pPr>
              <w:jc w:val="center"/>
              <w:rPr>
                <w:rFonts w:ascii="宋体" w:hAnsi="宋体" w:cs="宋体"/>
                <w:color w:val="000000"/>
                <w:sz w:val="24"/>
              </w:rPr>
            </w:pP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28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17</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美容护理基础理论</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64</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default" w:ascii="宋体" w:hAnsi="宋体"/>
                <w:color w:val="000000"/>
                <w:sz w:val="24"/>
              </w:rPr>
              <w:t>64</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18</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美妆</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56</w:t>
            </w:r>
          </w:p>
        </w:tc>
        <w:tc>
          <w:tcPr>
            <w:tcW w:w="390" w:type="pct"/>
            <w:noWrap w:val="0"/>
            <w:vAlign w:val="center"/>
          </w:tcPr>
          <w:p>
            <w:pPr>
              <w:jc w:val="center"/>
              <w:rPr>
                <w:rFonts w:ascii="宋体" w:hAnsi="宋体" w:cs="宋体"/>
                <w:color w:val="000000"/>
                <w:sz w:val="24"/>
              </w:rPr>
            </w:pPr>
            <w:r>
              <w:rPr>
                <w:rFonts w:hint="default" w:ascii="宋体" w:hAnsi="宋体"/>
                <w:color w:val="000000"/>
                <w:sz w:val="24"/>
              </w:rPr>
              <w:t>56</w:t>
            </w: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19</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美容护肤（一体化）</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228</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default" w:ascii="宋体" w:hAnsi="宋体"/>
                <w:color w:val="000000"/>
                <w:sz w:val="24"/>
              </w:rPr>
              <w:t>96</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48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84</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20</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基础美甲</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56</w:t>
            </w:r>
          </w:p>
        </w:tc>
        <w:tc>
          <w:tcPr>
            <w:tcW w:w="390" w:type="pct"/>
            <w:noWrap w:val="0"/>
            <w:vAlign w:val="center"/>
          </w:tcPr>
          <w:p>
            <w:pPr>
              <w:jc w:val="center"/>
              <w:rPr>
                <w:rFonts w:ascii="宋体" w:hAnsi="宋体" w:cs="宋体"/>
                <w:color w:val="000000"/>
                <w:sz w:val="24"/>
              </w:rPr>
            </w:pPr>
            <w:r>
              <w:rPr>
                <w:rFonts w:hint="default" w:ascii="宋体" w:hAnsi="宋体"/>
                <w:color w:val="000000"/>
                <w:sz w:val="24"/>
              </w:rPr>
              <w:t>56</w:t>
            </w: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21</w:t>
            </w:r>
          </w:p>
          <w:p>
            <w:pPr>
              <w:jc w:val="center"/>
              <w:rPr>
                <w:rFonts w:hint="eastAsia" w:ascii="Times New Roman" w:hAnsi="Times New Roman" w:cs="黑体"/>
                <w:b/>
                <w:bCs/>
                <w:color w:val="333333"/>
                <w:sz w:val="24"/>
              </w:rPr>
            </w:pP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基础美睫</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76</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48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22</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芳香疗法</w:t>
            </w:r>
          </w:p>
        </w:tc>
        <w:tc>
          <w:tcPr>
            <w:tcW w:w="465" w:type="pct"/>
            <w:noWrap w:val="0"/>
            <w:vAlign w:val="center"/>
          </w:tcPr>
          <w:p>
            <w:pPr>
              <w:jc w:val="center"/>
              <w:rPr>
                <w:rFonts w:ascii="宋体" w:hAnsi="宋体" w:cs="宋体"/>
                <w:color w:val="000000"/>
                <w:sz w:val="24"/>
              </w:rPr>
            </w:pPr>
            <w:r>
              <w:rPr>
                <w:rFonts w:hint="eastAsia" w:ascii="宋体" w:hAnsi="宋体"/>
                <w:color w:val="000000"/>
                <w:sz w:val="24"/>
              </w:rPr>
              <w:t>10</w:t>
            </w:r>
            <w:r>
              <w:rPr>
                <w:rFonts w:hint="default" w:ascii="宋体" w:hAnsi="宋体"/>
                <w:color w:val="000000"/>
                <w:sz w:val="24"/>
              </w:rPr>
              <w:t>4</w:t>
            </w:r>
          </w:p>
        </w:tc>
        <w:tc>
          <w:tcPr>
            <w:tcW w:w="390" w:type="pct"/>
            <w:noWrap w:val="0"/>
            <w:vAlign w:val="center"/>
          </w:tcPr>
          <w:p>
            <w:pPr>
              <w:jc w:val="center"/>
              <w:rPr>
                <w:rFonts w:ascii="宋体" w:hAnsi="宋体" w:cs="宋体"/>
                <w:color w:val="000000"/>
                <w:sz w:val="24"/>
              </w:rPr>
            </w:pPr>
          </w:p>
        </w:tc>
        <w:tc>
          <w:tcPr>
            <w:tcW w:w="357" w:type="pct"/>
            <w:noWrap w:val="0"/>
            <w:vAlign w:val="center"/>
          </w:tcPr>
          <w:p>
            <w:pPr>
              <w:jc w:val="both"/>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48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56</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23</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中国传统养生技法</w:t>
            </w:r>
          </w:p>
        </w:tc>
        <w:tc>
          <w:tcPr>
            <w:tcW w:w="465" w:type="pct"/>
            <w:noWrap w:val="0"/>
            <w:vAlign w:val="center"/>
          </w:tcPr>
          <w:p>
            <w:pPr>
              <w:jc w:val="center"/>
              <w:rPr>
                <w:rFonts w:ascii="宋体" w:hAnsi="宋体" w:cs="宋体"/>
                <w:color w:val="000000"/>
                <w:sz w:val="24"/>
              </w:rPr>
            </w:pPr>
            <w:r>
              <w:rPr>
                <w:rFonts w:hint="eastAsia" w:ascii="宋体" w:hAnsi="宋体"/>
                <w:color w:val="000000"/>
                <w:sz w:val="24"/>
              </w:rPr>
              <w:t>1</w:t>
            </w:r>
            <w:r>
              <w:rPr>
                <w:rFonts w:hint="default" w:ascii="宋体" w:hAnsi="宋体"/>
                <w:color w:val="000000"/>
                <w:sz w:val="24"/>
              </w:rPr>
              <w:t>04</w:t>
            </w:r>
          </w:p>
        </w:tc>
        <w:tc>
          <w:tcPr>
            <w:tcW w:w="390" w:type="pct"/>
            <w:noWrap w:val="0"/>
            <w:vAlign w:val="center"/>
          </w:tcPr>
          <w:p>
            <w:pPr>
              <w:jc w:val="center"/>
              <w:rPr>
                <w:rFonts w:ascii="宋体" w:hAnsi="宋体" w:cs="宋体"/>
                <w:color w:val="000000"/>
                <w:sz w:val="24"/>
              </w:rPr>
            </w:pPr>
          </w:p>
        </w:tc>
        <w:tc>
          <w:tcPr>
            <w:tcW w:w="357"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48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56</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24</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18"/>
                <w:szCs w:val="18"/>
                <w:u w:val="none"/>
                <w:lang w:val="en-US" w:eastAsia="zh-CN" w:bidi="ar"/>
              </w:rPr>
              <w:t>校外跟岗综合实习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（工学交替）</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1160</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240</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ascii="宋体" w:hAnsi="宋体" w:cs="宋体"/>
                <w:color w:val="000000"/>
                <w:sz w:val="24"/>
              </w:rPr>
              <w:t>120</w:t>
            </w:r>
          </w:p>
        </w:tc>
        <w:tc>
          <w:tcPr>
            <w:tcW w:w="432" w:type="pct"/>
            <w:noWrap w:val="0"/>
            <w:vAlign w:val="center"/>
          </w:tcPr>
          <w:p>
            <w:pPr>
              <w:jc w:val="center"/>
              <w:rPr>
                <w:rFonts w:ascii="宋体" w:hAnsi="宋体" w:cs="宋体"/>
                <w:color w:val="000000"/>
                <w:sz w:val="24"/>
              </w:rPr>
            </w:pPr>
            <w:r>
              <w:rPr>
                <w:rFonts w:ascii="宋体" w:hAnsi="宋体" w:cs="宋体"/>
                <w:color w:val="000000"/>
                <w:sz w:val="24"/>
              </w:rPr>
              <w:t>800</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25</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2"/>
                <w:szCs w:val="22"/>
                <w:u w:val="none"/>
                <w:lang w:val="en-US" w:eastAsia="zh-CN" w:bidi="ar"/>
              </w:rPr>
              <w:t>校外顶岗实习</w:t>
            </w:r>
          </w:p>
        </w:tc>
        <w:tc>
          <w:tcPr>
            <w:tcW w:w="465" w:type="pct"/>
            <w:noWrap w:val="0"/>
            <w:vAlign w:val="center"/>
          </w:tcPr>
          <w:p>
            <w:pPr>
              <w:jc w:val="center"/>
              <w:rPr>
                <w:rFonts w:ascii="宋体" w:hAnsi="宋体" w:cs="宋体"/>
                <w:color w:val="000000"/>
                <w:sz w:val="24"/>
              </w:rPr>
            </w:pPr>
            <w:r>
              <w:rPr>
                <w:rFonts w:hint="eastAsia" w:ascii="宋体" w:hAnsi="宋体"/>
                <w:color w:val="000000"/>
                <w:sz w:val="24"/>
              </w:rPr>
              <w:t>8</w:t>
            </w:r>
            <w:r>
              <w:rPr>
                <w:rFonts w:hint="default" w:ascii="宋体" w:hAnsi="宋体"/>
                <w:color w:val="000000"/>
                <w:sz w:val="24"/>
              </w:rPr>
              <w:t>00</w:t>
            </w:r>
          </w:p>
        </w:tc>
        <w:tc>
          <w:tcPr>
            <w:tcW w:w="390" w:type="pct"/>
            <w:noWrap w:val="0"/>
            <w:vAlign w:val="center"/>
          </w:tcPr>
          <w:p>
            <w:pP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800</w:t>
            </w: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hint="eastAsia" w:ascii="Times New Roman" w:hAnsi="Times New Roman" w:cs="黑体"/>
                <w:b/>
                <w:bCs/>
                <w:color w:val="333333"/>
                <w:sz w:val="24"/>
              </w:rPr>
            </w:pPr>
            <w:r>
              <w:rPr>
                <w:rFonts w:hint="eastAsia" w:ascii="Times New Roman" w:hAnsi="Times New Roman" w:cs="黑体"/>
                <w:b/>
                <w:bCs/>
                <w:color w:val="333333"/>
                <w:sz w:val="24"/>
              </w:rPr>
              <w:t>26</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2"/>
                <w:szCs w:val="22"/>
                <w:u w:val="none"/>
                <w:lang w:val="en-US" w:eastAsia="zh-CN" w:bidi="ar"/>
              </w:rPr>
              <w:t>中级工技能鉴定训练</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30</w:t>
            </w:r>
          </w:p>
        </w:tc>
        <w:tc>
          <w:tcPr>
            <w:tcW w:w="390" w:type="pct"/>
            <w:noWrap w:val="0"/>
            <w:vAlign w:val="center"/>
          </w:tcPr>
          <w:p>
            <w:pP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30</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27</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班会与劳动</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112</w:t>
            </w:r>
          </w:p>
        </w:tc>
        <w:tc>
          <w:tcPr>
            <w:tcW w:w="390" w:type="pct"/>
            <w:noWrap w:val="0"/>
            <w:vAlign w:val="center"/>
          </w:tcPr>
          <w:p>
            <w:pPr>
              <w:jc w:val="center"/>
              <w:rPr>
                <w:rFonts w:ascii="宋体" w:hAnsi="宋体" w:cs="宋体"/>
                <w:color w:val="000000"/>
                <w:sz w:val="24"/>
              </w:rPr>
            </w:pPr>
            <w:r>
              <w:rPr>
                <w:rFonts w:hint="default" w:ascii="宋体" w:hAnsi="宋体"/>
                <w:color w:val="000000"/>
                <w:sz w:val="24"/>
              </w:rPr>
              <w:t>28</w:t>
            </w: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default" w:ascii="宋体" w:hAnsi="宋体"/>
                <w:color w:val="000000"/>
                <w:sz w:val="24"/>
              </w:rPr>
              <w:t>32</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24</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28</w:t>
            </w: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28</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军训</w:t>
            </w:r>
          </w:p>
        </w:tc>
        <w:tc>
          <w:tcPr>
            <w:tcW w:w="465" w:type="pct"/>
            <w:noWrap w:val="0"/>
            <w:vAlign w:val="center"/>
          </w:tcPr>
          <w:p>
            <w:pPr>
              <w:ind w:firstLine="120" w:firstLineChars="50"/>
              <w:jc w:val="both"/>
              <w:rPr>
                <w:rFonts w:ascii="宋体" w:hAnsi="宋体" w:cs="宋体"/>
                <w:color w:val="000000"/>
                <w:sz w:val="24"/>
              </w:rPr>
            </w:pPr>
            <w:r>
              <w:rPr>
                <w:rFonts w:ascii="宋体" w:hAnsi="宋体" w:cs="宋体"/>
                <w:color w:val="000000"/>
                <w:sz w:val="24"/>
              </w:rPr>
              <w:t>30</w:t>
            </w:r>
          </w:p>
        </w:tc>
        <w:tc>
          <w:tcPr>
            <w:tcW w:w="390" w:type="pct"/>
            <w:noWrap w:val="0"/>
            <w:vAlign w:val="center"/>
          </w:tcPr>
          <w:p>
            <w:pPr>
              <w:jc w:val="center"/>
              <w:rPr>
                <w:rFonts w:ascii="宋体" w:hAnsi="宋体" w:cs="宋体"/>
                <w:color w:val="000000"/>
                <w:sz w:val="24"/>
              </w:rPr>
            </w:pPr>
            <w:r>
              <w:rPr>
                <w:rFonts w:hint="default" w:ascii="宋体" w:hAnsi="宋体"/>
                <w:color w:val="000000"/>
                <w:sz w:val="24"/>
              </w:rPr>
              <w:t>30</w:t>
            </w:r>
          </w:p>
        </w:tc>
        <w:tc>
          <w:tcPr>
            <w:tcW w:w="357"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29</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入学教育</w:t>
            </w:r>
          </w:p>
        </w:tc>
        <w:tc>
          <w:tcPr>
            <w:tcW w:w="465" w:type="pct"/>
            <w:noWrap w:val="0"/>
            <w:vAlign w:val="center"/>
          </w:tcPr>
          <w:p>
            <w:pPr>
              <w:jc w:val="center"/>
              <w:rPr>
                <w:rFonts w:ascii="宋体" w:hAnsi="宋体" w:cs="宋体"/>
                <w:color w:val="000000"/>
                <w:sz w:val="24"/>
              </w:rPr>
            </w:pPr>
            <w:r>
              <w:rPr>
                <w:rFonts w:hint="default" w:ascii="宋体" w:hAnsi="宋体"/>
                <w:color w:val="000000"/>
                <w:sz w:val="24"/>
              </w:rPr>
              <w:t>30</w:t>
            </w:r>
          </w:p>
        </w:tc>
        <w:tc>
          <w:tcPr>
            <w:tcW w:w="390" w:type="pct"/>
            <w:noWrap w:val="0"/>
            <w:vAlign w:val="center"/>
          </w:tcPr>
          <w:p>
            <w:pPr>
              <w:jc w:val="center"/>
              <w:rPr>
                <w:rFonts w:ascii="宋体" w:hAnsi="宋体" w:cs="宋体"/>
                <w:color w:val="000000"/>
                <w:sz w:val="24"/>
              </w:rPr>
            </w:pPr>
            <w:r>
              <w:rPr>
                <w:rFonts w:hint="default" w:ascii="宋体" w:hAnsi="宋体"/>
                <w:color w:val="000000"/>
                <w:sz w:val="24"/>
              </w:rPr>
              <w:t>30</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58" w:type="pct"/>
            <w:noWrap w:val="0"/>
            <w:vAlign w:val="center"/>
          </w:tcPr>
          <w:p>
            <w:pPr>
              <w:jc w:val="center"/>
              <w:rPr>
                <w:rFonts w:ascii="Times New Roman" w:hAnsi="Times New Roman" w:cs="黑体"/>
                <w:b/>
                <w:bCs/>
                <w:color w:val="333333"/>
                <w:sz w:val="24"/>
              </w:rPr>
            </w:pPr>
            <w:r>
              <w:rPr>
                <w:rFonts w:hint="eastAsia" w:ascii="Times New Roman" w:hAnsi="Times New Roman" w:cs="黑体"/>
                <w:b/>
                <w:bCs/>
                <w:color w:val="333333"/>
                <w:sz w:val="24"/>
              </w:rPr>
              <w:t>30</w:t>
            </w:r>
          </w:p>
        </w:tc>
        <w:tc>
          <w:tcPr>
            <w:tcW w:w="324" w:type="pct"/>
            <w:vMerge w:val="continue"/>
            <w:noWrap w:val="0"/>
            <w:vAlign w:val="center"/>
          </w:tcPr>
          <w:p>
            <w:pPr>
              <w:jc w:val="center"/>
              <w:rPr>
                <w:rFonts w:ascii="Times New Roman" w:hAnsi="Times New Roman" w:cs="仿宋_GB2312"/>
                <w:color w:val="333333"/>
                <w:sz w:val="24"/>
              </w:rPr>
            </w:pPr>
          </w:p>
        </w:tc>
        <w:tc>
          <w:tcPr>
            <w:tcW w:w="1274" w:type="pct"/>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毕业教育</w:t>
            </w:r>
          </w:p>
        </w:tc>
        <w:tc>
          <w:tcPr>
            <w:tcW w:w="465" w:type="pct"/>
            <w:noWrap w:val="0"/>
            <w:vAlign w:val="center"/>
          </w:tcPr>
          <w:p>
            <w:pPr>
              <w:jc w:val="center"/>
              <w:rPr>
                <w:rFonts w:ascii="宋体" w:hAnsi="宋体" w:cs="宋体"/>
                <w:color w:val="000000"/>
                <w:sz w:val="24"/>
              </w:rPr>
            </w:pPr>
            <w:r>
              <w:rPr>
                <w:rFonts w:ascii="宋体" w:hAnsi="宋体" w:cs="宋体"/>
                <w:color w:val="000000"/>
                <w:sz w:val="24"/>
              </w:rPr>
              <w:t>30</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　</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3</w:t>
            </w:r>
            <w:r>
              <w:rPr>
                <w:rFonts w:hint="eastAsia" w:ascii="宋体" w:hAnsi="宋体"/>
                <w:color w:val="000000"/>
                <w:sz w:val="24"/>
              </w:rPr>
              <w:t>0</w:t>
            </w:r>
          </w:p>
        </w:tc>
        <w:tc>
          <w:tcPr>
            <w:tcW w:w="432" w:type="pct"/>
            <w:noWrap w:val="0"/>
            <w:vAlign w:val="center"/>
          </w:tcPr>
          <w:p>
            <w:pPr>
              <w:jc w:val="center"/>
              <w:rPr>
                <w:rFonts w:ascii="宋体" w:hAnsi="宋体" w:cs="宋体"/>
                <w:color w:val="000000"/>
                <w:sz w:val="24"/>
              </w:rPr>
            </w:pP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058" w:type="pct"/>
            <w:gridSpan w:val="3"/>
            <w:noWrap w:val="0"/>
            <w:vAlign w:val="center"/>
          </w:tcPr>
          <w:p>
            <w:pPr>
              <w:jc w:val="center"/>
              <w:rPr>
                <w:rFonts w:ascii="宋体" w:hAnsi="宋体" w:cs="黑体"/>
                <w:b/>
                <w:bCs/>
                <w:color w:val="333333"/>
                <w:sz w:val="24"/>
                <w:highlight w:val="yellow"/>
              </w:rPr>
            </w:pPr>
            <w:r>
              <w:rPr>
                <w:rFonts w:hint="eastAsia" w:ascii="宋体" w:hAnsi="宋体" w:cs="仿宋_GB2312"/>
                <w:color w:val="333333"/>
                <w:sz w:val="24"/>
              </w:rPr>
              <w:t>总学时</w:t>
            </w:r>
          </w:p>
        </w:tc>
        <w:tc>
          <w:tcPr>
            <w:tcW w:w="465" w:type="pct"/>
            <w:noWrap w:val="0"/>
            <w:vAlign w:val="center"/>
          </w:tcPr>
          <w:p>
            <w:pPr>
              <w:jc w:val="center"/>
              <w:rPr>
                <w:rFonts w:hint="eastAsia" w:ascii="宋体" w:hAnsi="宋体" w:cs="黑体"/>
                <w:color w:val="333333"/>
                <w:sz w:val="24"/>
              </w:rPr>
            </w:pPr>
            <w:r>
              <w:rPr>
                <w:rFonts w:hint="default" w:ascii="宋体" w:hAnsi="宋体" w:cs="黑体"/>
                <w:color w:val="333333"/>
                <w:sz w:val="24"/>
              </w:rPr>
              <w:t>4000</w:t>
            </w:r>
          </w:p>
        </w:tc>
        <w:tc>
          <w:tcPr>
            <w:tcW w:w="390" w:type="pct"/>
            <w:noWrap w:val="0"/>
            <w:vAlign w:val="center"/>
          </w:tcPr>
          <w:p>
            <w:pPr>
              <w:jc w:val="center"/>
              <w:rPr>
                <w:rFonts w:ascii="宋体" w:hAnsi="宋体" w:cs="宋体"/>
                <w:color w:val="000000"/>
                <w:sz w:val="24"/>
              </w:rPr>
            </w:pPr>
            <w:r>
              <w:rPr>
                <w:rFonts w:hint="eastAsia" w:ascii="宋体" w:hAnsi="宋体"/>
                <w:color w:val="000000"/>
                <w:sz w:val="24"/>
              </w:rPr>
              <w:t>600</w:t>
            </w:r>
          </w:p>
        </w:tc>
        <w:tc>
          <w:tcPr>
            <w:tcW w:w="357" w:type="pct"/>
            <w:noWrap w:val="0"/>
            <w:vAlign w:val="center"/>
          </w:tcPr>
          <w:p>
            <w:pPr>
              <w:jc w:val="center"/>
              <w:rPr>
                <w:rFonts w:ascii="宋体" w:hAnsi="宋体" w:cs="宋体"/>
                <w:color w:val="000000"/>
                <w:sz w:val="24"/>
              </w:rPr>
            </w:pPr>
            <w:r>
              <w:rPr>
                <w:rFonts w:hint="eastAsia" w:ascii="宋体" w:hAnsi="宋体"/>
                <w:color w:val="000000"/>
                <w:sz w:val="24"/>
              </w:rPr>
              <w:t>600</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600</w:t>
            </w:r>
          </w:p>
        </w:tc>
        <w:tc>
          <w:tcPr>
            <w:tcW w:w="432" w:type="pct"/>
            <w:noWrap w:val="0"/>
            <w:vAlign w:val="center"/>
          </w:tcPr>
          <w:p>
            <w:pPr>
              <w:jc w:val="center"/>
              <w:rPr>
                <w:rFonts w:ascii="宋体" w:hAnsi="宋体" w:cs="宋体"/>
                <w:color w:val="000000"/>
                <w:sz w:val="24"/>
              </w:rPr>
            </w:pPr>
            <w:r>
              <w:rPr>
                <w:rFonts w:hint="eastAsia" w:ascii="宋体" w:hAnsi="宋体"/>
                <w:color w:val="000000"/>
                <w:sz w:val="24"/>
              </w:rPr>
              <w:t>600</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8</w:t>
            </w:r>
            <w:r>
              <w:rPr>
                <w:rFonts w:hint="eastAsia" w:ascii="宋体" w:hAnsi="宋体"/>
                <w:color w:val="000000"/>
                <w:sz w:val="24"/>
              </w:rPr>
              <w:t>00</w:t>
            </w:r>
          </w:p>
        </w:tc>
        <w:tc>
          <w:tcPr>
            <w:tcW w:w="432" w:type="pct"/>
            <w:noWrap w:val="0"/>
            <w:vAlign w:val="center"/>
          </w:tcPr>
          <w:p>
            <w:pPr>
              <w:jc w:val="center"/>
              <w:rPr>
                <w:rFonts w:ascii="宋体" w:hAnsi="宋体" w:cs="宋体"/>
                <w:color w:val="000000"/>
                <w:sz w:val="24"/>
              </w:rPr>
            </w:pPr>
            <w:r>
              <w:rPr>
                <w:rFonts w:hint="default" w:ascii="宋体" w:hAnsi="宋体"/>
                <w:color w:val="000000"/>
                <w:sz w:val="24"/>
              </w:rPr>
              <w:t>8</w:t>
            </w:r>
            <w:r>
              <w:rPr>
                <w:rFonts w:hint="eastAsia" w:ascii="宋体" w:hAnsi="宋体"/>
                <w:color w:val="000000"/>
                <w:sz w:val="24"/>
              </w:rPr>
              <w:t>00</w:t>
            </w:r>
          </w:p>
        </w:tc>
      </w:tr>
    </w:tbl>
    <w:p>
      <w:pPr>
        <w:numPr>
          <w:ilvl w:val="0"/>
          <w:numId w:val="0"/>
        </w:numPr>
        <w:rPr>
          <w:rFonts w:hint="eastAsia" w:ascii="方正仿宋_GBK" w:hAnsi="方正仿宋_GBK" w:eastAsia="方正仿宋_GBK" w:cs="方正仿宋_GBK"/>
          <w:b w:val="0"/>
          <w:bCs w:val="0"/>
          <w:sz w:val="28"/>
          <w:szCs w:val="28"/>
          <w:lang w:val="en-US" w:eastAsia="zh-Hans"/>
        </w:rPr>
      </w:pPr>
      <w:bookmarkStart w:id="0" w:name="_GoBack"/>
      <w:bookmarkEnd w:id="0"/>
    </w:p>
    <w:p>
      <w:pPr>
        <w:numPr>
          <w:ilvl w:val="0"/>
          <w:numId w:val="0"/>
        </w:numPr>
        <w:rPr>
          <w:rFonts w:hint="eastAsia" w:ascii="方正仿宋_GBK" w:hAnsi="方正仿宋_GBK" w:eastAsia="方正仿宋_GBK" w:cs="方正仿宋_GBK"/>
          <w:b w:val="0"/>
          <w:bCs w:val="0"/>
          <w:sz w:val="28"/>
          <w:szCs w:val="28"/>
          <w:lang w:val="en-US" w:eastAsia="zh-Hans"/>
        </w:rPr>
      </w:pPr>
    </w:p>
    <w:p>
      <w:pPr>
        <w:numPr>
          <w:ilvl w:val="0"/>
          <w:numId w:val="0"/>
        </w:numPr>
        <w:rPr>
          <w:rFonts w:hint="eastAsia" w:ascii="方正仿宋_GBK" w:hAnsi="方正仿宋_GBK" w:eastAsia="方正仿宋_GBK" w:cs="方正仿宋_GBK"/>
          <w:b w:val="0"/>
          <w:bCs w:val="0"/>
          <w:sz w:val="28"/>
          <w:szCs w:val="28"/>
          <w:lang w:val="en-US" w:eastAsia="zh-Hans"/>
        </w:rPr>
      </w:pPr>
    </w:p>
    <w:p>
      <w:pPr>
        <w:numPr>
          <w:ilvl w:val="0"/>
          <w:numId w:val="0"/>
        </w:numPr>
        <w:rPr>
          <w:rFonts w:hint="eastAsia" w:ascii="方正仿宋_GBK" w:hAnsi="方正仿宋_GBK" w:eastAsia="方正仿宋_GBK" w:cs="方正仿宋_GBK"/>
          <w:b w:val="0"/>
          <w:bCs w:val="0"/>
          <w:sz w:val="28"/>
          <w:szCs w:val="28"/>
          <w:lang w:val="en-US" w:eastAsia="zh-Hans"/>
        </w:rPr>
      </w:pPr>
    </w:p>
    <w:p>
      <w:pPr>
        <w:numPr>
          <w:ilvl w:val="0"/>
          <w:numId w:val="0"/>
        </w:numPr>
        <w:rPr>
          <w:rFonts w:hint="eastAsia" w:ascii="方正仿宋_GBK" w:hAnsi="方正仿宋_GBK" w:eastAsia="方正仿宋_GBK" w:cs="方正仿宋_GBK"/>
          <w:b w:val="0"/>
          <w:bCs w:val="0"/>
          <w:sz w:val="28"/>
          <w:szCs w:val="28"/>
          <w:lang w:val="en-US" w:eastAsia="zh-Hans"/>
        </w:rPr>
      </w:pPr>
    </w:p>
    <w:p>
      <w:pPr>
        <w:numPr>
          <w:ilvl w:val="0"/>
          <w:numId w:val="0"/>
        </w:numPr>
        <w:rPr>
          <w:rFonts w:hint="eastAsia" w:ascii="方正仿宋_GBK" w:hAnsi="方正仿宋_GBK" w:eastAsia="方正仿宋_GBK" w:cs="方正仿宋_GBK"/>
          <w:b w:val="0"/>
          <w:bCs w:val="0"/>
          <w:sz w:val="28"/>
          <w:szCs w:val="28"/>
          <w:lang w:val="en-US" w:eastAsia="zh-Hans"/>
        </w:rPr>
      </w:pPr>
    </w:p>
    <w:p>
      <w:pPr>
        <w:numPr>
          <w:ilvl w:val="0"/>
          <w:numId w:val="0"/>
        </w:numPr>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八</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一体化课程标准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8"/>
        <w:gridCol w:w="337"/>
        <w:gridCol w:w="1108"/>
        <w:gridCol w:w="3231"/>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一体化课程名称</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美容护理</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基准学时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r>
              <w:rPr>
                <w:rFonts w:hint="default" w:ascii="宋体" w:hAnsi="宋体"/>
                <w:sz w:val="24"/>
                <w:szCs w:val="24"/>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美容业，是指通过专业美容技术和手段，护理、保养人的肌肤，美化、修饰人的容貌与形体的社会服务性行业。美容师从学徒工开始掌握最基本的店务工作（如：美容院礼仪与职业道德、美容师技能操作基本功、美容产品配料与准备工作、美容床单元的设备认识与整理、美容操作前准备工作）、手法技能（包括面部护理和身体护理两大类）、基础理论和基本销售技巧等。</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lang w:val="en-US" w:eastAsia="zh-CN"/>
              </w:rPr>
              <w:t>在企业中，当顾客需要美容师提供美容护理服务时，美容师从顾客踏入美容院的那一刻起需要做到周到的接待、了解顾客的需求和基本情况、分析顾客的问题并作出正确的个体美容护理诊断、制定护理计划、实施护理计划、护理完成后根据顾客反馈的效果评价和观察作出评价并给到顾客合理的健康指导和家居护理意见、欢送顾客、整个工作完成后按照美容床单元管理规范清理美容床单元、清洁消毒归置物品，并按照环保规定处置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工作内容分析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5" w:hRule="atLeast"/>
          <w:jc w:val="center"/>
        </w:trPr>
        <w:tc>
          <w:tcPr>
            <w:tcW w:w="0" w:type="auto"/>
            <w:gridSpan w:val="3"/>
          </w:tcPr>
          <w:p>
            <w:p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rPr>
              <w:t>工作对象</w:t>
            </w:r>
          </w:p>
          <w:p>
            <w:pPr>
              <w:numPr>
                <w:ilvl w:val="0"/>
                <w:numId w:val="15"/>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美容师接待顾客提供美容护理任务，明确任务要求；</w:t>
            </w:r>
          </w:p>
          <w:p>
            <w:pPr>
              <w:numPr>
                <w:ilvl w:val="0"/>
                <w:numId w:val="15"/>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按照任务要求，制定护理方案；</w:t>
            </w:r>
          </w:p>
          <w:p>
            <w:pPr>
              <w:numPr>
                <w:ilvl w:val="0"/>
                <w:numId w:val="15"/>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准备好完成任务所需的已经消毒的材料、设备和工具等；</w:t>
            </w:r>
          </w:p>
          <w:p>
            <w:pPr>
              <w:numPr>
                <w:ilvl w:val="0"/>
                <w:numId w:val="15"/>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按照制定的护理方案，行业标准，使用适当的技能手法完成所接受的任务；</w:t>
            </w:r>
          </w:p>
          <w:p>
            <w:pPr>
              <w:numPr>
                <w:ilvl w:val="0"/>
                <w:numId w:val="15"/>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做好安全防范措施。当顾客发生不适感或不良反应，如：过敏等，能对顾客进行现场应急处理，根据反应严重情况判断是否需要立即就医。</w:t>
            </w:r>
          </w:p>
        </w:tc>
        <w:tc>
          <w:tcPr>
            <w:tcW w:w="0" w:type="auto"/>
            <w:gridSpan w:val="2"/>
          </w:tcPr>
          <w:p>
            <w:p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rPr>
              <w:t>工具、材料、设备与资料</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rPr>
              <w:t>1.工具：</w:t>
            </w:r>
            <w:r>
              <w:rPr>
                <w:rFonts w:hint="eastAsia" w:ascii="宋体" w:hAnsi="宋体" w:cs="宋体"/>
                <w:b w:val="0"/>
                <w:bCs w:val="0"/>
                <w:color w:val="auto"/>
                <w:sz w:val="24"/>
                <w:szCs w:val="24"/>
                <w:lang w:val="en-US" w:eastAsia="zh-CN"/>
              </w:rPr>
              <w:t>玻璃碗、泡镊桶、弯盘、方盘、大中小毛巾、钢制压舌板、塑料冷水壶、</w:t>
            </w:r>
            <w:r>
              <w:rPr>
                <w:rFonts w:hint="eastAsia"/>
                <w:b w:val="0"/>
                <w:bCs w:val="0"/>
                <w:color w:val="auto"/>
              </w:rPr>
              <w:t>小剪刀（修眉剪</w:t>
            </w:r>
            <w:r>
              <w:rPr>
                <w:rFonts w:hint="eastAsia"/>
                <w:b w:val="0"/>
                <w:bCs w:val="0"/>
                <w:color w:val="auto"/>
                <w:lang w:eastAsia="zh-CN"/>
              </w:rPr>
              <w:t>）、</w:t>
            </w:r>
            <w:r>
              <w:rPr>
                <w:rFonts w:hint="eastAsia"/>
                <w:b w:val="0"/>
                <w:bCs w:val="0"/>
                <w:color w:val="auto"/>
              </w:rPr>
              <w:t>洗面盆</w:t>
            </w:r>
            <w:r>
              <w:rPr>
                <w:rFonts w:hint="eastAsia"/>
                <w:b w:val="0"/>
                <w:bCs w:val="0"/>
                <w:color w:val="auto"/>
                <w:lang w:eastAsia="zh-CN"/>
              </w:rPr>
              <w:t>、</w:t>
            </w:r>
            <w:r>
              <w:rPr>
                <w:rFonts w:hint="eastAsia"/>
                <w:b w:val="0"/>
                <w:bCs w:val="0"/>
                <w:color w:val="auto"/>
              </w:rPr>
              <w:t>酒精瓶</w:t>
            </w:r>
            <w:r>
              <w:rPr>
                <w:rFonts w:hint="eastAsia"/>
                <w:b w:val="0"/>
                <w:bCs w:val="0"/>
                <w:color w:val="auto"/>
                <w:lang w:eastAsia="zh-CN"/>
              </w:rPr>
              <w:t>、</w:t>
            </w:r>
            <w:r>
              <w:rPr>
                <w:rFonts w:hint="eastAsia"/>
                <w:b w:val="0"/>
                <w:bCs w:val="0"/>
                <w:color w:val="auto"/>
              </w:rPr>
              <w:t>小镊子（小眉夹）</w:t>
            </w:r>
            <w:r>
              <w:rPr>
                <w:rFonts w:hint="eastAsia"/>
                <w:b w:val="0"/>
                <w:bCs w:val="0"/>
                <w:color w:val="auto"/>
                <w:lang w:eastAsia="zh-CN"/>
              </w:rPr>
              <w:t>、</w:t>
            </w:r>
            <w:r>
              <w:rPr>
                <w:rFonts w:hint="eastAsia"/>
                <w:b w:val="0"/>
                <w:bCs w:val="0"/>
                <w:color w:val="auto"/>
              </w:rPr>
              <w:t>按摩用胶头</w:t>
            </w:r>
            <w:r>
              <w:rPr>
                <w:rFonts w:hint="eastAsia"/>
                <w:b w:val="0"/>
                <w:bCs w:val="0"/>
                <w:color w:val="auto"/>
                <w:lang w:eastAsia="zh-CN"/>
              </w:rPr>
              <w:t>、</w:t>
            </w:r>
            <w:r>
              <w:rPr>
                <w:rFonts w:hint="eastAsia"/>
                <w:b w:val="0"/>
                <w:bCs w:val="0"/>
                <w:color w:val="auto"/>
              </w:rPr>
              <w:t>裁缝剪刀</w:t>
            </w:r>
            <w:r>
              <w:rPr>
                <w:rFonts w:hint="eastAsia"/>
                <w:b w:val="0"/>
                <w:bCs w:val="0"/>
                <w:color w:val="auto"/>
                <w:lang w:eastAsia="zh-CN"/>
              </w:rPr>
              <w:t>、</w:t>
            </w:r>
            <w:r>
              <w:rPr>
                <w:rFonts w:hint="eastAsia"/>
                <w:b w:val="0"/>
                <w:bCs w:val="0"/>
                <w:color w:val="auto"/>
              </w:rPr>
              <w:t>医用弹性绷带</w:t>
            </w:r>
            <w:r>
              <w:rPr>
                <w:rFonts w:hint="eastAsia"/>
                <w:b w:val="0"/>
                <w:bCs w:val="0"/>
                <w:color w:val="auto"/>
                <w:lang w:eastAsia="zh-CN"/>
              </w:rPr>
              <w:t>、</w:t>
            </w:r>
            <w:r>
              <w:rPr>
                <w:rFonts w:hint="eastAsia"/>
                <w:b w:val="0"/>
                <w:bCs w:val="0"/>
                <w:color w:val="auto"/>
              </w:rPr>
              <w:t>储水塑料桶</w:t>
            </w:r>
            <w:r>
              <w:rPr>
                <w:rFonts w:hint="eastAsia"/>
                <w:b w:val="0"/>
                <w:bCs w:val="0"/>
                <w:color w:val="auto"/>
                <w:lang w:eastAsia="zh-CN"/>
              </w:rPr>
              <w:t>、</w:t>
            </w:r>
            <w:r>
              <w:rPr>
                <w:rFonts w:hint="eastAsia"/>
                <w:b w:val="0"/>
                <w:bCs w:val="0"/>
                <w:color w:val="auto"/>
                <w:lang w:val="en-US" w:eastAsia="zh-CN"/>
              </w:rPr>
              <w:t>束发带。</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2.材料：棉片</w:t>
            </w:r>
            <w:r>
              <w:rPr>
                <w:rFonts w:hint="eastAsia" w:ascii="宋体" w:hAnsi="宋体" w:cs="宋体"/>
                <w:b w:val="0"/>
                <w:bCs w:val="0"/>
                <w:color w:val="auto"/>
                <w:sz w:val="24"/>
                <w:szCs w:val="24"/>
                <w:lang w:eastAsia="zh-CN"/>
              </w:rPr>
              <w:t>、</w:t>
            </w:r>
            <w:r>
              <w:rPr>
                <w:rFonts w:hint="eastAsia"/>
                <w:b w:val="0"/>
                <w:bCs w:val="0"/>
                <w:color w:val="auto"/>
                <w:lang w:val="en-US" w:eastAsia="zh-CN"/>
              </w:rPr>
              <w:t>医用螯合剂、</w:t>
            </w:r>
            <w:r>
              <w:rPr>
                <w:rFonts w:hint="eastAsia"/>
                <w:b w:val="0"/>
                <w:bCs w:val="0"/>
                <w:color w:val="auto"/>
              </w:rPr>
              <w:t>卸妆棉片</w:t>
            </w:r>
            <w:r>
              <w:rPr>
                <w:rFonts w:hint="eastAsia"/>
                <w:b w:val="0"/>
                <w:bCs w:val="0"/>
                <w:color w:val="auto"/>
                <w:lang w:eastAsia="zh-CN"/>
              </w:rPr>
              <w:t>、</w:t>
            </w:r>
            <w:r>
              <w:rPr>
                <w:rFonts w:hint="eastAsia"/>
                <w:b w:val="0"/>
                <w:bCs w:val="0"/>
                <w:color w:val="auto"/>
              </w:rPr>
              <w:t>纸巾</w:t>
            </w:r>
            <w:r>
              <w:rPr>
                <w:rFonts w:hint="eastAsia"/>
                <w:b w:val="0"/>
                <w:bCs w:val="0"/>
                <w:color w:val="auto"/>
                <w:lang w:eastAsia="zh-CN"/>
              </w:rPr>
              <w:t>、</w:t>
            </w:r>
            <w:r>
              <w:rPr>
                <w:rFonts w:hint="eastAsia"/>
                <w:b w:val="0"/>
                <w:bCs w:val="0"/>
                <w:color w:val="auto"/>
              </w:rPr>
              <w:t>棉签</w:t>
            </w:r>
            <w:r>
              <w:rPr>
                <w:rFonts w:hint="eastAsia"/>
                <w:b w:val="0"/>
                <w:bCs w:val="0"/>
                <w:color w:val="auto"/>
                <w:lang w:eastAsia="zh-CN"/>
              </w:rPr>
              <w:t>、</w:t>
            </w:r>
            <w:r>
              <w:rPr>
                <w:rFonts w:hint="eastAsia"/>
                <w:b w:val="0"/>
                <w:bCs w:val="0"/>
                <w:color w:val="auto"/>
              </w:rPr>
              <w:t>海绵扑</w:t>
            </w:r>
            <w:r>
              <w:rPr>
                <w:rFonts w:hint="eastAsia"/>
                <w:b w:val="0"/>
                <w:bCs w:val="0"/>
                <w:color w:val="auto"/>
                <w:lang w:eastAsia="zh-CN"/>
              </w:rPr>
              <w:t>、</w:t>
            </w:r>
            <w:r>
              <w:rPr>
                <w:rFonts w:hint="eastAsia"/>
                <w:b w:val="0"/>
                <w:bCs w:val="0"/>
                <w:color w:val="auto"/>
              </w:rPr>
              <w:t>消毒凝胶</w:t>
            </w:r>
            <w:r>
              <w:rPr>
                <w:rFonts w:hint="eastAsia"/>
                <w:b w:val="0"/>
                <w:bCs w:val="0"/>
                <w:color w:val="auto"/>
                <w:lang w:eastAsia="zh-CN"/>
              </w:rPr>
              <w:t>、</w:t>
            </w:r>
            <w:r>
              <w:rPr>
                <w:rFonts w:hint="eastAsia"/>
                <w:b w:val="0"/>
                <w:bCs w:val="0"/>
                <w:color w:val="auto"/>
              </w:rPr>
              <w:t>调膜碗</w:t>
            </w:r>
            <w:r>
              <w:rPr>
                <w:rFonts w:hint="eastAsia"/>
                <w:b w:val="0"/>
                <w:bCs w:val="0"/>
                <w:color w:val="auto"/>
                <w:lang w:eastAsia="zh-CN"/>
              </w:rPr>
              <w:t>、</w:t>
            </w:r>
            <w:r>
              <w:rPr>
                <w:rFonts w:hint="eastAsia"/>
                <w:b w:val="0"/>
                <w:bCs w:val="0"/>
                <w:color w:val="auto"/>
              </w:rPr>
              <w:t>暗疮针</w:t>
            </w:r>
            <w:r>
              <w:rPr>
                <w:rFonts w:hint="eastAsia"/>
                <w:b w:val="0"/>
                <w:bCs w:val="0"/>
                <w:color w:val="auto"/>
                <w:lang w:eastAsia="zh-CN"/>
              </w:rPr>
              <w:t>、</w:t>
            </w:r>
            <w:r>
              <w:rPr>
                <w:rFonts w:hint="eastAsia"/>
                <w:b w:val="0"/>
                <w:bCs w:val="0"/>
                <w:color w:val="auto"/>
              </w:rPr>
              <w:t>75%</w:t>
            </w:r>
            <w:r>
              <w:rPr>
                <w:rFonts w:hint="eastAsia"/>
                <w:b w:val="0"/>
                <w:bCs w:val="0"/>
                <w:color w:val="auto"/>
                <w:lang w:val="en-US" w:eastAsia="zh-CN"/>
              </w:rPr>
              <w:t>和95%</w:t>
            </w:r>
            <w:r>
              <w:rPr>
                <w:rFonts w:hint="eastAsia"/>
                <w:b w:val="0"/>
                <w:bCs w:val="0"/>
                <w:color w:val="auto"/>
              </w:rPr>
              <w:t>酒精</w:t>
            </w:r>
            <w:r>
              <w:rPr>
                <w:rFonts w:hint="eastAsia"/>
                <w:b w:val="0"/>
                <w:bCs w:val="0"/>
                <w:color w:val="auto"/>
                <w:lang w:eastAsia="zh-CN"/>
              </w:rPr>
              <w:t>、</w:t>
            </w:r>
            <w:r>
              <w:rPr>
                <w:rFonts w:hint="eastAsia"/>
                <w:b w:val="0"/>
                <w:bCs w:val="0"/>
                <w:color w:val="auto"/>
              </w:rPr>
              <w:t>一次性医用手套</w:t>
            </w:r>
            <w:r>
              <w:rPr>
                <w:rFonts w:hint="eastAsia"/>
                <w:b w:val="0"/>
                <w:bCs w:val="0"/>
                <w:color w:val="auto"/>
                <w:lang w:eastAsia="zh-CN"/>
              </w:rPr>
              <w:t>、</w:t>
            </w:r>
            <w:r>
              <w:rPr>
                <w:rFonts w:hint="eastAsia"/>
                <w:b w:val="0"/>
                <w:bCs w:val="0"/>
                <w:color w:val="auto"/>
              </w:rPr>
              <w:t>软尺</w:t>
            </w:r>
            <w:r>
              <w:rPr>
                <w:rFonts w:hint="eastAsia"/>
                <w:b w:val="0"/>
                <w:bCs w:val="0"/>
                <w:color w:val="auto"/>
                <w:lang w:eastAsia="zh-CN"/>
              </w:rPr>
              <w:t>、</w:t>
            </w:r>
            <w:r>
              <w:rPr>
                <w:rFonts w:hint="eastAsia"/>
                <w:b w:val="0"/>
                <w:bCs w:val="0"/>
                <w:color w:val="auto"/>
                <w:lang w:val="en-US" w:eastAsia="zh-CN"/>
              </w:rPr>
              <w:t>相关护理计划所用到的美容产品等。</w:t>
            </w:r>
          </w:p>
          <w:p>
            <w:pPr>
              <w:adjustRightInd w:val="0"/>
              <w:snapToGrid w:val="0"/>
              <w:spacing w:line="360" w:lineRule="auto"/>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3.设备：</w:t>
            </w:r>
            <w:r>
              <w:rPr>
                <w:rFonts w:hint="eastAsia" w:ascii="宋体" w:hAnsi="宋体" w:cs="宋体"/>
                <w:b w:val="0"/>
                <w:bCs w:val="0"/>
                <w:color w:val="auto"/>
                <w:sz w:val="24"/>
                <w:szCs w:val="24"/>
                <w:lang w:val="en-US" w:eastAsia="zh-CN"/>
              </w:rPr>
              <w:t>美容床、美容椅、美容推车、镜子、</w:t>
            </w:r>
            <w:r>
              <w:rPr>
                <w:rFonts w:hint="eastAsia"/>
                <w:b w:val="0"/>
                <w:bCs w:val="0"/>
                <w:color w:val="auto"/>
              </w:rPr>
              <w:t>G5震动仪</w:t>
            </w:r>
            <w:r>
              <w:rPr>
                <w:rFonts w:hint="eastAsia"/>
                <w:b w:val="0"/>
                <w:bCs w:val="0"/>
                <w:color w:val="auto"/>
                <w:lang w:eastAsia="zh-CN"/>
              </w:rPr>
              <w:t>、</w:t>
            </w:r>
            <w:r>
              <w:rPr>
                <w:rFonts w:hint="eastAsia"/>
                <w:b w:val="0"/>
                <w:bCs w:val="0"/>
                <w:color w:val="auto"/>
              </w:rPr>
              <w:t>身体法拉第</w:t>
            </w:r>
            <w:r>
              <w:rPr>
                <w:rFonts w:hint="eastAsia"/>
                <w:b w:val="0"/>
                <w:bCs w:val="0"/>
                <w:color w:val="auto"/>
                <w:lang w:eastAsia="zh-CN"/>
              </w:rPr>
              <w:t>、</w:t>
            </w:r>
            <w:r>
              <w:rPr>
                <w:rFonts w:hint="eastAsia"/>
                <w:b w:val="0"/>
                <w:bCs w:val="0"/>
                <w:color w:val="auto"/>
              </w:rPr>
              <w:t>面部法拉第</w:t>
            </w:r>
            <w:r>
              <w:rPr>
                <w:rFonts w:hint="eastAsia"/>
                <w:b w:val="0"/>
                <w:bCs w:val="0"/>
                <w:color w:val="auto"/>
                <w:lang w:eastAsia="zh-CN"/>
              </w:rPr>
              <w:t>、</w:t>
            </w:r>
            <w:r>
              <w:rPr>
                <w:rFonts w:hint="eastAsia"/>
                <w:b w:val="0"/>
                <w:bCs w:val="0"/>
                <w:color w:val="auto"/>
              </w:rPr>
              <w:t>面部</w:t>
            </w:r>
            <w:r>
              <w:rPr>
                <w:rFonts w:hint="eastAsia"/>
                <w:b w:val="0"/>
                <w:bCs w:val="0"/>
                <w:color w:val="auto"/>
                <w:lang w:val="en-US" w:eastAsia="zh-CN"/>
              </w:rPr>
              <w:t>贾法尼、</w:t>
            </w:r>
            <w:r>
              <w:rPr>
                <w:rFonts w:hint="eastAsia"/>
                <w:b w:val="0"/>
                <w:bCs w:val="0"/>
                <w:color w:val="auto"/>
              </w:rPr>
              <w:t>淋巴引流仪（身体）</w:t>
            </w:r>
            <w:r>
              <w:rPr>
                <w:rFonts w:hint="eastAsia"/>
                <w:b w:val="0"/>
                <w:bCs w:val="0"/>
                <w:color w:val="auto"/>
                <w:lang w:eastAsia="zh-CN"/>
              </w:rPr>
              <w:t>、</w:t>
            </w:r>
            <w:r>
              <w:rPr>
                <w:rFonts w:hint="eastAsia"/>
                <w:b w:val="0"/>
                <w:bCs w:val="0"/>
                <w:color w:val="auto"/>
              </w:rPr>
              <w:t>面部</w:t>
            </w:r>
            <w:r>
              <w:rPr>
                <w:rFonts w:hint="eastAsia"/>
                <w:b w:val="0"/>
                <w:bCs w:val="0"/>
                <w:color w:val="auto"/>
                <w:lang w:val="en-US" w:eastAsia="zh-CN"/>
              </w:rPr>
              <w:t>彩光光子嫩肤仪、</w:t>
            </w:r>
            <w:r>
              <w:rPr>
                <w:rFonts w:hint="eastAsia"/>
                <w:b w:val="0"/>
                <w:bCs w:val="0"/>
                <w:color w:val="auto"/>
              </w:rPr>
              <w:t>面部高频电疗仪</w:t>
            </w:r>
            <w:r>
              <w:rPr>
                <w:rFonts w:hint="eastAsia"/>
                <w:b w:val="0"/>
                <w:bCs w:val="0"/>
                <w:color w:val="auto"/>
                <w:lang w:val="en-US" w:eastAsia="zh-CN"/>
              </w:rPr>
              <w:t>+吸喷、</w:t>
            </w:r>
            <w:r>
              <w:rPr>
                <w:rFonts w:hint="eastAsia"/>
                <w:b w:val="0"/>
                <w:bCs w:val="0"/>
                <w:color w:val="auto"/>
              </w:rPr>
              <w:t>超声波</w:t>
            </w:r>
            <w:r>
              <w:rPr>
                <w:rFonts w:hint="eastAsia"/>
                <w:b w:val="0"/>
                <w:bCs w:val="0"/>
                <w:color w:val="auto"/>
                <w:lang w:eastAsia="zh-CN"/>
              </w:rPr>
              <w:t>、</w:t>
            </w:r>
            <w:r>
              <w:rPr>
                <w:rFonts w:hint="eastAsia"/>
                <w:b w:val="0"/>
                <w:bCs w:val="0"/>
                <w:color w:val="auto"/>
              </w:rPr>
              <w:t>巴拿芬蜡炉</w:t>
            </w:r>
            <w:r>
              <w:rPr>
                <w:rFonts w:hint="eastAsia"/>
                <w:b w:val="0"/>
                <w:bCs w:val="0"/>
                <w:color w:val="auto"/>
                <w:lang w:eastAsia="zh-CN"/>
              </w:rPr>
              <w:t>、</w:t>
            </w:r>
            <w:r>
              <w:rPr>
                <w:rFonts w:hint="eastAsia"/>
                <w:b w:val="0"/>
                <w:bCs w:val="0"/>
                <w:color w:val="auto"/>
              </w:rPr>
              <w:t>脱毛蜡炉（软蜡和硬蜡</w:t>
            </w:r>
            <w:r>
              <w:rPr>
                <w:rFonts w:hint="eastAsia"/>
                <w:b w:val="0"/>
                <w:bCs w:val="0"/>
                <w:color w:val="auto"/>
                <w:lang w:eastAsia="zh-CN"/>
              </w:rPr>
              <w:t>）、</w:t>
            </w:r>
            <w:r>
              <w:rPr>
                <w:rFonts w:hint="eastAsia"/>
                <w:b w:val="0"/>
                <w:bCs w:val="0"/>
                <w:color w:val="auto"/>
              </w:rPr>
              <w:t>放大灯</w:t>
            </w:r>
            <w:r>
              <w:rPr>
                <w:rFonts w:hint="eastAsia"/>
                <w:b w:val="0"/>
                <w:bCs w:val="0"/>
                <w:color w:val="auto"/>
                <w:lang w:eastAsia="zh-CN"/>
              </w:rPr>
              <w:t>、</w:t>
            </w:r>
            <w:r>
              <w:rPr>
                <w:rFonts w:hint="eastAsia"/>
                <w:b w:val="0"/>
                <w:bCs w:val="0"/>
                <w:color w:val="auto"/>
              </w:rPr>
              <w:t>红外线烤灯</w:t>
            </w:r>
            <w:r>
              <w:rPr>
                <w:rFonts w:hint="eastAsia"/>
                <w:b w:val="0"/>
                <w:bCs w:val="0"/>
                <w:color w:val="auto"/>
                <w:lang w:eastAsia="zh-CN"/>
              </w:rPr>
              <w:t>、</w:t>
            </w:r>
            <w:r>
              <w:rPr>
                <w:rFonts w:hint="eastAsia"/>
                <w:b w:val="0"/>
                <w:bCs w:val="0"/>
                <w:color w:val="auto"/>
              </w:rPr>
              <w:t>插线板</w:t>
            </w:r>
            <w:r>
              <w:rPr>
                <w:rFonts w:hint="eastAsia"/>
                <w:b w:val="0"/>
                <w:bCs w:val="0"/>
                <w:color w:val="auto"/>
                <w:lang w:eastAsia="zh-CN"/>
              </w:rPr>
              <w:t>、</w:t>
            </w:r>
            <w:r>
              <w:rPr>
                <w:rFonts w:hint="eastAsia"/>
                <w:b w:val="0"/>
                <w:bCs w:val="0"/>
                <w:color w:val="auto"/>
              </w:rPr>
              <w:t>蒸馏水机</w:t>
            </w:r>
            <w:r>
              <w:rPr>
                <w:rFonts w:hint="eastAsia"/>
                <w:b w:val="0"/>
                <w:bCs w:val="0"/>
                <w:color w:val="auto"/>
                <w:lang w:eastAsia="zh-CN"/>
              </w:rPr>
              <w:t>、</w:t>
            </w:r>
            <w:r>
              <w:rPr>
                <w:rFonts w:hint="eastAsia"/>
                <w:b w:val="0"/>
                <w:bCs w:val="0"/>
                <w:color w:val="auto"/>
              </w:rPr>
              <w:t>回春仪</w:t>
            </w:r>
            <w:r>
              <w:rPr>
                <w:rFonts w:hint="eastAsia"/>
                <w:b w:val="0"/>
                <w:bCs w:val="0"/>
                <w:color w:val="auto"/>
                <w:lang w:eastAsia="zh-CN"/>
              </w:rPr>
              <w:t>、</w:t>
            </w:r>
            <w:r>
              <w:rPr>
                <w:rFonts w:hint="eastAsia"/>
                <w:b w:val="0"/>
                <w:bCs w:val="0"/>
                <w:color w:val="auto"/>
              </w:rPr>
              <w:t>足浴盆</w:t>
            </w:r>
            <w:r>
              <w:rPr>
                <w:rFonts w:hint="eastAsia"/>
                <w:b w:val="0"/>
                <w:bCs w:val="0"/>
                <w:color w:val="auto"/>
                <w:lang w:eastAsia="zh-CN"/>
              </w:rPr>
              <w:t>、</w:t>
            </w:r>
            <w:r>
              <w:rPr>
                <w:rFonts w:hint="eastAsia"/>
                <w:b w:val="0"/>
                <w:bCs w:val="0"/>
                <w:color w:val="auto"/>
                <w:lang w:val="en-US" w:eastAsia="zh-CN"/>
              </w:rPr>
              <w:t>火山能量石加热箱、热石锅、能量石、皮肤分析仪等</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4.资料：</w:t>
            </w:r>
            <w:r>
              <w:rPr>
                <w:rFonts w:ascii="宋体" w:hAnsi="宋体" w:cs="宋体"/>
                <w:b w:val="0"/>
                <w:bCs w:val="0"/>
                <w:color w:val="auto"/>
                <w:sz w:val="24"/>
                <w:szCs w:val="24"/>
              </w:rPr>
              <w:t xml:space="preserve"> </w:t>
            </w:r>
            <w:r>
              <w:rPr>
                <w:rFonts w:hint="eastAsia" w:ascii="宋体" w:hAnsi="宋体" w:cs="宋体"/>
                <w:b w:val="0"/>
                <w:bCs w:val="0"/>
                <w:color w:val="auto"/>
                <w:sz w:val="24"/>
                <w:szCs w:val="24"/>
                <w:lang w:val="en-US" w:eastAsia="zh-CN"/>
              </w:rPr>
              <w:t>行业标准、操作规范、任务单、企业规章制度</w:t>
            </w:r>
          </w:p>
          <w:p>
            <w:pPr>
              <w:adjustRightInd w:val="0"/>
              <w:snapToGrid w:val="0"/>
              <w:spacing w:line="360" w:lineRule="auto"/>
              <w:jc w:val="left"/>
              <w:rPr>
                <w:rFonts w:ascii="宋体" w:hAnsi="宋体" w:cs="宋体"/>
                <w:b w:val="0"/>
                <w:bCs w:val="0"/>
                <w:color w:val="auto"/>
                <w:sz w:val="24"/>
                <w:szCs w:val="24"/>
              </w:rPr>
            </w:pPr>
          </w:p>
          <w:p>
            <w:pPr>
              <w:adjustRightInd w:val="0"/>
              <w:snapToGrid w:val="0"/>
              <w:spacing w:line="360" w:lineRule="auto"/>
              <w:jc w:val="left"/>
              <w:rPr>
                <w:rFonts w:hint="eastAsia" w:ascii="宋体" w:hAnsi="宋体" w:cs="宋体"/>
                <w:b w:val="0"/>
                <w:bCs w:val="0"/>
                <w:color w:val="auto"/>
                <w:sz w:val="24"/>
                <w:szCs w:val="24"/>
                <w:lang w:eastAsia="zh-CN"/>
              </w:rPr>
            </w:pPr>
            <w:r>
              <w:rPr>
                <w:rFonts w:ascii="宋体" w:hAnsi="宋体" w:cs="宋体"/>
                <w:b w:val="0"/>
                <w:bCs w:val="0"/>
                <w:color w:val="auto"/>
                <w:sz w:val="24"/>
                <w:szCs w:val="24"/>
              </w:rPr>
              <w:t>工作方法</w:t>
            </w:r>
            <w:r>
              <w:rPr>
                <w:rFonts w:hint="eastAsia" w:ascii="宋体" w:hAnsi="宋体" w:cs="宋体"/>
                <w:b w:val="0"/>
                <w:bCs w:val="0"/>
                <w:color w:val="auto"/>
                <w:sz w:val="24"/>
                <w:szCs w:val="24"/>
                <w:lang w:eastAsia="zh-CN"/>
              </w:rPr>
              <w:t>：</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查阅资料的方法；</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使用工具的方法；</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使用操作仪器的方法；</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顾客接待的方法；</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咨询顾客的方法；</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诊断分析顾客问题的方法；</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制定护理方案的方法；</w:t>
            </w:r>
          </w:p>
          <w:p>
            <w:pPr>
              <w:numPr>
                <w:ilvl w:val="0"/>
                <w:numId w:val="16"/>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技能手法操作的方法；</w:t>
            </w:r>
          </w:p>
          <w:p>
            <w:pPr>
              <w:numPr>
                <w:ilvl w:val="0"/>
                <w:numId w:val="16"/>
              </w:num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lang w:val="en-US" w:eastAsia="zh-CN"/>
              </w:rPr>
              <w:t>应急问题处理的方法。</w:t>
            </w:r>
          </w:p>
          <w:p>
            <w:pPr>
              <w:adjustRightInd w:val="0"/>
              <w:snapToGrid w:val="0"/>
              <w:spacing w:line="360" w:lineRule="auto"/>
              <w:jc w:val="left"/>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rPr>
              <w:t>劳动组织方式</w:t>
            </w:r>
            <w:r>
              <w:rPr>
                <w:rFonts w:hint="eastAsia" w:ascii="宋体" w:hAnsi="宋体" w:cs="宋体"/>
                <w:b w:val="0"/>
                <w:bCs w:val="0"/>
                <w:color w:val="auto"/>
                <w:sz w:val="24"/>
                <w:szCs w:val="24"/>
                <w:lang w:eastAsia="zh-CN"/>
              </w:rPr>
              <w:t>：</w:t>
            </w:r>
          </w:p>
          <w:p>
            <w:pPr>
              <w:numPr>
                <w:ilvl w:val="0"/>
                <w:numId w:val="17"/>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一般以小组形式工作；</w:t>
            </w:r>
          </w:p>
          <w:p>
            <w:pPr>
              <w:numPr>
                <w:ilvl w:val="0"/>
                <w:numId w:val="17"/>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从企业前台处领取工作任务；</w:t>
            </w:r>
          </w:p>
          <w:p>
            <w:pPr>
              <w:numPr>
                <w:ilvl w:val="0"/>
                <w:numId w:val="17"/>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与顾客有效沟通，创造工作条件；</w:t>
            </w:r>
          </w:p>
          <w:p>
            <w:pPr>
              <w:numPr>
                <w:ilvl w:val="0"/>
                <w:numId w:val="17"/>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与同事有效沟通，合作完成工作任务；</w:t>
            </w:r>
          </w:p>
          <w:p>
            <w:pPr>
              <w:numPr>
                <w:ilvl w:val="0"/>
                <w:numId w:val="17"/>
              </w:num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lang w:val="en-US" w:eastAsia="zh-CN"/>
              </w:rPr>
              <w:t>从配料间领取专用工具和材料。</w:t>
            </w:r>
          </w:p>
        </w:tc>
        <w:tc>
          <w:tcPr>
            <w:tcW w:w="0" w:type="auto"/>
          </w:tcPr>
          <w:p>
            <w:pPr>
              <w:adjustRightInd w:val="0"/>
              <w:snapToGrid w:val="0"/>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工作要求</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接待顾客，了解顾客需求，明确任务要求，服从工作安排；</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按照任务要求，制定合理的护理方案，提前做好相关知识储备和熟练的技能手法操作，此流程可与同事合作完成确保护理方案的安全有效；</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与顾客确定护理方案，得到认可后方可实施操作；</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做好实施护理操作前的准备工作，包括美容单元床的整理、准备好护理方案操作所需的材料设备和产品等，并作好消毒卫生措施；</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护理方案操作中时刻观察顾客身体反应，确保护理方案安全，当顾客发生不适感或不良反应，如：过敏等，能对顾客进行现场应急处理，根据反应严重情况判断是否需要立即就医；</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护理方案操作结束后征询顾客对此次护理疗程的评价，并给到顾客合理的健康指导和家居护理意见；</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b w:val="0"/>
                <w:bCs w:val="0"/>
                <w:color w:val="auto"/>
                <w:sz w:val="24"/>
                <w:szCs w:val="24"/>
                <w:lang w:val="en-US" w:eastAsia="zh-CN"/>
              </w:rPr>
              <w:t>整个工作完成后按照美容床单元管理规范清理美容床单元、清洁消毒归置物品，并按照环保规定处置废弃物；</w:t>
            </w:r>
          </w:p>
          <w:p>
            <w:pPr>
              <w:numPr>
                <w:ilvl w:val="0"/>
                <w:numId w:val="18"/>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做好服务意识，与顾客保持良好关系。</w:t>
            </w:r>
          </w:p>
          <w:p>
            <w:pPr>
              <w:adjustRightInd w:val="0"/>
              <w:snapToGrid w:val="0"/>
              <w:spacing w:line="360" w:lineRule="auto"/>
              <w:jc w:val="left"/>
              <w:rPr>
                <w:rFonts w:ascii="宋体" w:hAnsi="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任务名称</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任务描述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工作时间（小时）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美容院前台的接待咨询与客情服务</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 xml:space="preserve">   美容师的接待与咨询工作直接影响到是否能正确的制定护方案产生效果，接待与客情服务的好坏是顾客判定美容中心服务质量与技术水平好坏的门面和枢纽。当顾客来美容中心寻求服务时，均始于美容院前台的接待，顾客通过前台的服务水平和美容师的职业形象的了解，建立起了对整个美容中心的第一印象。前台接待工作负责迎入、咨询、分析、诊断、结果反馈、开票、收费、安排美容师、安排美容床单元、日期、时间，顾客的后期追踪和服务等。</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美容院的服务准备和整理</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美容院的服务准备和整理是保持整个美容院环境整洁的先决条件，也是提高美容院形象、服务质量和吸引顾客的一个重要环节。美容床单元做到舒适、整齐，保持环境整洁、美观，能提高美容院的整体形象。美容院的服务准备和整理包括了：单元床的准备和整理、美容消毒操作及常用美容物品制备和使用方法、美容护理操作前的顾客准备和基本流程。</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面部护理</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是整个美容院的核心内容之一。内容包括了:面部皮肤护理医学基础知识、化妆品基本知识、美容仪器、皮肤的分类及分析方法、皮肤清洁、面部按摩、面部刮痧、面膜、面部皮肤护理程序、一般类型皮肤护理、常见问题性皮肤护理等。</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身体护理</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ascii="宋体" w:hAnsi="宋体"/>
                <w:b w:val="0"/>
                <w:bCs/>
                <w:sz w:val="24"/>
                <w:szCs w:val="24"/>
                <w:lang w:val="en-US"/>
              </w:rPr>
            </w:pPr>
            <w:r>
              <w:rPr>
                <w:rFonts w:hint="eastAsia" w:ascii="宋体" w:hAnsi="宋体"/>
                <w:b w:val="0"/>
                <w:bCs/>
                <w:sz w:val="24"/>
                <w:szCs w:val="24"/>
                <w:lang w:val="en-US" w:eastAsia="zh-CN"/>
              </w:rPr>
              <w:t>是整个美容院的核心内容之一。内容包括了:身体护理医学基础知识、身体分析、身体清洁、身体按摩、身体膜、身体护理仪器、减肥、塑身、健胸、手部护理、足部护理、脱毛、SPA等。</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顾客个案的综合诊断和方案操作</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在实际工作过程中，每个顾客的需求并不是单一的一个，在接受顾客的需求的同时通过美容师本身对美容护理工作的技能积累和知识储备，处理好顾客需求是一个合格的美容师需要掌握的技能。</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学生学完本课程后，应当：</w:t>
            </w:r>
          </w:p>
          <w:p>
            <w:pPr>
              <w:numPr>
                <w:ilvl w:val="0"/>
                <w:numId w:val="19"/>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能接受顾客需求和服务任务，明确任务要求，写出小组成员、工作美容床单元名称、顾客资料、护理方案计划、护理疗程进度和结束疗程效果，服从工作安排；</w:t>
            </w:r>
          </w:p>
          <w:p>
            <w:pPr>
              <w:numPr>
                <w:ilvl w:val="0"/>
                <w:numId w:val="19"/>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能通过理论学习、查询专业书籍等各种信息渠道储备专业知识技能；</w:t>
            </w:r>
          </w:p>
          <w:p>
            <w:pPr>
              <w:numPr>
                <w:ilvl w:val="0"/>
                <w:numId w:val="19"/>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能根据任务要求进行正确的顾客个体状况诊断，制定护理方案；</w:t>
            </w:r>
          </w:p>
          <w:p>
            <w:pPr>
              <w:numPr>
                <w:ilvl w:val="0"/>
                <w:numId w:val="19"/>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能识别护理操作相关产品设备，并做好护理前准备工作；</w:t>
            </w:r>
          </w:p>
          <w:p>
            <w:pPr>
              <w:numPr>
                <w:ilvl w:val="0"/>
                <w:numId w:val="19"/>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能熟练掌握护理操作技能手法，并根据任务书和护理方案以及行业标准进行护理操作服务；</w:t>
            </w:r>
          </w:p>
          <w:p>
            <w:pPr>
              <w:numPr>
                <w:ilvl w:val="0"/>
                <w:numId w:val="19"/>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会检测相关护理仪器设备和产品的性能好坏，并按照仪器设备使用规范和产品使用标准进行正确操作；</w:t>
            </w:r>
          </w:p>
          <w:p>
            <w:pPr>
              <w:numPr>
                <w:ilvl w:val="0"/>
                <w:numId w:val="19"/>
              </w:numPr>
              <w:adjustRightInd w:val="0"/>
              <w:snapToGrid w:val="0"/>
              <w:spacing w:line="360" w:lineRule="auto"/>
              <w:ind w:firstLine="480" w:firstLineChars="200"/>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能够掌握基本的安全防范措施，</w:t>
            </w:r>
            <w:r>
              <w:rPr>
                <w:rFonts w:hint="eastAsia" w:ascii="宋体" w:hAnsi="宋体" w:cs="宋体"/>
                <w:b w:val="0"/>
                <w:bCs w:val="0"/>
                <w:color w:val="000000" w:themeColor="text1"/>
                <w:sz w:val="24"/>
                <w:szCs w:val="24"/>
                <w:lang w:val="en-US" w:eastAsia="zh-CN"/>
                <w14:textFill>
                  <w14:solidFill>
                    <w14:schemeClr w14:val="tx1"/>
                  </w14:solidFill>
                </w14:textFill>
              </w:rPr>
              <w:t>当顾客发生不适感或不良反应，如：过敏等，能对顾客进行现场应急处理，根据反应严重情况判断是否需要立即就医；</w:t>
            </w:r>
          </w:p>
          <w:p>
            <w:pPr>
              <w:numPr>
                <w:ilvl w:val="0"/>
                <w:numId w:val="19"/>
              </w:numPr>
              <w:adjustRightInd w:val="0"/>
              <w:snapToGrid w:val="0"/>
              <w:spacing w:line="360" w:lineRule="auto"/>
              <w:ind w:firstLine="480" w:firstLineChars="200"/>
              <w:rPr>
                <w:rFonts w:ascii="宋体" w:hAnsi="宋体"/>
                <w:sz w:val="24"/>
                <w:szCs w:val="24"/>
              </w:rPr>
            </w:pPr>
            <w:r>
              <w:rPr>
                <w:rFonts w:hint="eastAsia" w:ascii="宋体" w:hAnsi="宋体" w:cs="宋体"/>
                <w:b w:val="0"/>
                <w:bCs w:val="0"/>
                <w:color w:val="000000" w:themeColor="text1"/>
                <w:sz w:val="24"/>
                <w:szCs w:val="24"/>
                <w:lang w:val="en-US" w:eastAsia="zh-CN"/>
                <w14:textFill>
                  <w14:solidFill>
                    <w14:schemeClr w14:val="tx1"/>
                  </w14:solidFill>
                </w14:textFill>
              </w:rPr>
              <w:t>熟悉美容操作规范，能正确的使用美容产品，并整理现场，归置物品。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b/>
                <w:sz w:val="24"/>
                <w:szCs w:val="24"/>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本课程的主要学习内容包括：</w:t>
            </w:r>
          </w:p>
          <w:p>
            <w:pPr>
              <w:adjustRightInd w:val="0"/>
              <w:snapToGrid w:val="0"/>
              <w:spacing w:line="360" w:lineRule="auto"/>
              <w:ind w:firstLine="480" w:firstLineChars="200"/>
              <w:rPr>
                <w:rFonts w:ascii="宋体" w:hAnsi="宋体"/>
                <w:sz w:val="24"/>
                <w:szCs w:val="24"/>
              </w:rPr>
            </w:pPr>
            <w:r>
              <w:rPr>
                <w:rFonts w:hint="eastAsia" w:ascii="宋体" w:hAnsi="宋体"/>
                <w:b w:val="0"/>
                <w:bCs/>
                <w:sz w:val="24"/>
                <w:szCs w:val="24"/>
                <w:lang w:val="en-US" w:eastAsia="zh-CN"/>
              </w:rPr>
              <w:t>美容院前台的接待咨询与客情服务、美容院的服务准备和整理、面部护理、身体护理、顾客个案的综合诊断和方案操作。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序号</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b w:val="0"/>
                <w:bCs/>
                <w:color w:val="auto"/>
                <w:sz w:val="24"/>
                <w:szCs w:val="24"/>
              </w:rPr>
            </w:pPr>
            <w:r>
              <w:rPr>
                <w:rFonts w:hint="eastAsia" w:ascii="宋体" w:hAnsi="宋体"/>
                <w:b w:val="0"/>
                <w:bCs/>
                <w:color w:val="auto"/>
                <w:sz w:val="24"/>
                <w:szCs w:val="24"/>
                <w:lang w:val="en-US" w:eastAsia="zh-CN"/>
              </w:rPr>
              <w:t>美容院</w:t>
            </w:r>
            <w:r>
              <w:rPr>
                <w:rFonts w:hint="default" w:ascii="宋体" w:hAnsi="宋体"/>
                <w:b w:val="0"/>
                <w:bCs/>
                <w:color w:val="auto"/>
                <w:sz w:val="24"/>
                <w:szCs w:val="24"/>
                <w:lang w:eastAsia="zh-CN"/>
              </w:rPr>
              <w:t>职业标准护理</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1、美容院的</w:t>
            </w:r>
            <w:r>
              <w:rPr>
                <w:rFonts w:hint="default" w:ascii="宋体" w:hAnsi="宋体"/>
                <w:color w:val="auto"/>
                <w:sz w:val="24"/>
                <w:szCs w:val="24"/>
                <w:lang w:eastAsia="zh-CN"/>
              </w:rPr>
              <w:t>顾客接待</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2、美容师</w:t>
            </w:r>
            <w:r>
              <w:rPr>
                <w:rFonts w:hint="default" w:ascii="宋体" w:hAnsi="宋体"/>
                <w:color w:val="auto"/>
                <w:sz w:val="24"/>
                <w:szCs w:val="24"/>
                <w:lang w:eastAsia="zh-CN"/>
              </w:rPr>
              <w:t>护理前准备工作</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w:t>
            </w:r>
            <w:r>
              <w:rPr>
                <w:rFonts w:hint="default" w:ascii="宋体" w:hAnsi="宋体"/>
                <w:color w:val="auto"/>
                <w:sz w:val="24"/>
                <w:szCs w:val="24"/>
                <w:lang w:eastAsia="zh-CN"/>
              </w:rPr>
              <w:t>美容师护理清洁工作</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4、美容师</w:t>
            </w:r>
            <w:r>
              <w:rPr>
                <w:rFonts w:hint="default" w:ascii="宋体" w:hAnsi="宋体"/>
                <w:color w:val="auto"/>
                <w:sz w:val="24"/>
                <w:szCs w:val="24"/>
                <w:lang w:eastAsia="zh-CN"/>
              </w:rPr>
              <w:t>实施护理通用流畅</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5、美容师</w:t>
            </w:r>
            <w:r>
              <w:rPr>
                <w:rFonts w:hint="default" w:ascii="宋体" w:hAnsi="宋体"/>
                <w:color w:val="auto"/>
                <w:sz w:val="24"/>
                <w:szCs w:val="24"/>
                <w:lang w:eastAsia="zh-CN"/>
              </w:rPr>
              <w:t>护理工作的结束和整理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美容</w:t>
            </w:r>
            <w:r>
              <w:rPr>
                <w:rFonts w:hint="default" w:ascii="宋体" w:hAnsi="宋体"/>
                <w:b w:val="0"/>
                <w:bCs/>
                <w:color w:val="auto"/>
                <w:sz w:val="24"/>
                <w:szCs w:val="24"/>
                <w:lang w:eastAsia="zh-CN"/>
              </w:rPr>
              <w:t>师社交与营销</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6、美容</w:t>
            </w:r>
            <w:r>
              <w:rPr>
                <w:rFonts w:hint="default" w:ascii="宋体" w:hAnsi="宋体"/>
                <w:color w:val="auto"/>
                <w:sz w:val="24"/>
                <w:szCs w:val="24"/>
                <w:lang w:eastAsia="zh-CN"/>
              </w:rPr>
              <w:t>师迎送礼仪</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7、美容</w:t>
            </w:r>
            <w:r>
              <w:rPr>
                <w:rFonts w:hint="default" w:ascii="宋体" w:hAnsi="宋体"/>
                <w:color w:val="auto"/>
                <w:sz w:val="24"/>
                <w:szCs w:val="24"/>
                <w:lang w:eastAsia="zh-CN"/>
              </w:rPr>
              <w:t>师咨询推销动态礼仪</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default" w:ascii="宋体" w:hAnsi="宋体" w:cs="宋体"/>
                <w:color w:val="auto"/>
                <w:sz w:val="24"/>
                <w:szCs w:val="24"/>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8、</w:t>
            </w:r>
            <w:r>
              <w:rPr>
                <w:rFonts w:hint="default" w:ascii="宋体" w:hAnsi="宋体"/>
                <w:color w:val="auto"/>
                <w:sz w:val="24"/>
                <w:szCs w:val="24"/>
                <w:lang w:eastAsia="zh-CN"/>
              </w:rPr>
              <w:t>美容师售后客情礼仪</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default" w:ascii="宋体" w:hAnsi="宋体" w:cs="宋体"/>
                <w:color w:val="auto"/>
                <w:sz w:val="24"/>
                <w:szCs w:val="24"/>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restart"/>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面部护理</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9、中性皮肤护理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10、干性皮肤护理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11、油性皮肤护理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12、痤疮性皮肤护理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13、色斑性皮肤护理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14、衰老性皮肤护理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15、敏感性皮肤护理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16、面部皮肤综合护理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restart"/>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身体护理</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17、身体分析</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18、身体清洁</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19、肌肉推油放松按摩</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20、经络推油按摩</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21、身体膜</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22、减肥护理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23、束身护理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24、美胸护理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25、手部护理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26、足部护理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27、脱毛</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restart"/>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r>
              <w:rPr>
                <w:rFonts w:hint="eastAsia" w:ascii="宋体" w:hAnsi="宋体"/>
                <w:b w:val="0"/>
                <w:bCs/>
                <w:color w:val="auto"/>
                <w:sz w:val="24"/>
                <w:szCs w:val="24"/>
                <w:lang w:val="en-US" w:eastAsia="zh-CN"/>
              </w:rPr>
              <w:t>顾客个案的综合诊断和方案操作</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28、顾客个案的分析与诊断</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0" w:type="auto"/>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29、方案实施与结果评价</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教学组织方式方法建议</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一体化教学模式，以任务学习方式开展教学，以学生自主学习，教师引导的方式组织教学。</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教学资源配备建议</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一</w:t>
            </w:r>
            <w:r>
              <w:rPr>
                <w:rFonts w:hint="eastAsia" w:ascii="宋体" w:hAnsi="宋体"/>
                <w:color w:val="auto"/>
                <w:sz w:val="24"/>
                <w:szCs w:val="24"/>
              </w:rPr>
              <w:t>）教学场地</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1.具备高清影频投影和实时转换投影摄像头，方便实操演示；</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2.有足够的空间的通风的教室，能够保持教室环境整洁和气味环境良好；</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3.有良好的冷暖控温系统，实训环境受外界季节变化的影响确保学生学习时不受季节温度变化干扰或生病；</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4.划分单元床区域，至少每个美容床单元有3平米以上的空间，确保2-4个人为一组的实训有足够的操作空间；</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5.为学生提供收纳个人物品的储物空间，确保实训教室的干净整洁；</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6.实训教室墙面安装镜子，方便学生学习技能手法时观察自己的手法姿态是否正确；</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7.设置一个配料空间，模拟真实的美容院工作环境。</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二</w:t>
            </w:r>
            <w:r>
              <w:rPr>
                <w:rFonts w:hint="eastAsia" w:ascii="宋体" w:hAnsi="宋体"/>
                <w:color w:val="auto"/>
                <w:sz w:val="24"/>
                <w:szCs w:val="24"/>
              </w:rPr>
              <w:t>）工具、材料、设备</w:t>
            </w:r>
          </w:p>
          <w:p>
            <w:pPr>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1.工具：</w:t>
            </w:r>
            <w:r>
              <w:rPr>
                <w:rFonts w:hint="eastAsia" w:asciiTheme="minorEastAsia" w:hAnsiTheme="minorEastAsia" w:eastAsiaTheme="minorEastAsia" w:cstheme="minorEastAsia"/>
                <w:bCs/>
                <w:color w:val="auto"/>
                <w:sz w:val="24"/>
                <w:szCs w:val="24"/>
                <w:lang w:val="en-US" w:eastAsia="zh-CN"/>
              </w:rPr>
              <w:t>玻璃碗、泡镊桶、弯盘、方盘、大中小毛巾、钢制压舌板、塑料冷水壶、</w:t>
            </w:r>
            <w:r>
              <w:rPr>
                <w:rFonts w:hint="eastAsia" w:asciiTheme="minorEastAsia" w:hAnsiTheme="minorEastAsia" w:eastAsiaTheme="minorEastAsia" w:cstheme="minorEastAsia"/>
                <w:color w:val="auto"/>
                <w:sz w:val="24"/>
                <w:szCs w:val="24"/>
              </w:rPr>
              <w:t>小剪刀（修眉剪</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洗面盆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酒精瓶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小镊子（小眉夹）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按摩用胶头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裁缝剪刀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医用弹性绷带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储水塑料桶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束发带。</w:t>
            </w:r>
          </w:p>
          <w:p>
            <w:pPr>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2.材料：棉片</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医用螯合剂、</w:t>
            </w:r>
            <w:r>
              <w:rPr>
                <w:rFonts w:hint="eastAsia" w:asciiTheme="minorEastAsia" w:hAnsiTheme="minorEastAsia" w:eastAsiaTheme="minorEastAsia" w:cstheme="minorEastAsia"/>
                <w:color w:val="auto"/>
                <w:sz w:val="24"/>
                <w:szCs w:val="24"/>
              </w:rPr>
              <w:t>卸妆棉片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纸巾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棉签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海绵扑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消毒凝胶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调膜碗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暗疮针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75%</w:t>
            </w:r>
            <w:r>
              <w:rPr>
                <w:rFonts w:hint="eastAsia" w:asciiTheme="minorEastAsia" w:hAnsiTheme="minorEastAsia" w:eastAsiaTheme="minorEastAsia" w:cstheme="minorEastAsia"/>
                <w:color w:val="auto"/>
                <w:sz w:val="24"/>
                <w:szCs w:val="24"/>
                <w:lang w:val="en-US" w:eastAsia="zh-CN"/>
              </w:rPr>
              <w:t>和95%</w:t>
            </w:r>
            <w:r>
              <w:rPr>
                <w:rFonts w:hint="eastAsia" w:asciiTheme="minorEastAsia" w:hAnsiTheme="minorEastAsia" w:eastAsiaTheme="minorEastAsia" w:cstheme="minorEastAsia"/>
                <w:color w:val="auto"/>
                <w:sz w:val="24"/>
                <w:szCs w:val="24"/>
              </w:rPr>
              <w:t>酒精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一次性医用手套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软尺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相关护理计划所用到的美容产品等。</w:t>
            </w:r>
          </w:p>
          <w:p>
            <w:pPr>
              <w:adjustRightInd w:val="0"/>
              <w:snapToGrid w:val="0"/>
              <w:spacing w:line="360" w:lineRule="auto"/>
              <w:ind w:firstLine="480" w:firstLineChars="200"/>
              <w:jc w:val="left"/>
              <w:rPr>
                <w:rFonts w:ascii="宋体" w:hAnsi="宋体"/>
                <w:color w:val="auto"/>
                <w:sz w:val="24"/>
                <w:szCs w:val="24"/>
              </w:rPr>
            </w:pPr>
            <w:r>
              <w:rPr>
                <w:rFonts w:hint="eastAsia" w:asciiTheme="minorEastAsia" w:hAnsiTheme="minorEastAsia" w:eastAsiaTheme="minorEastAsia" w:cstheme="minorEastAsia"/>
                <w:bCs/>
                <w:color w:val="auto"/>
                <w:sz w:val="24"/>
                <w:szCs w:val="24"/>
              </w:rPr>
              <w:t>3.设备：</w:t>
            </w:r>
            <w:r>
              <w:rPr>
                <w:rFonts w:hint="eastAsia" w:asciiTheme="minorEastAsia" w:hAnsiTheme="minorEastAsia" w:eastAsiaTheme="minorEastAsia" w:cstheme="minorEastAsia"/>
                <w:bCs/>
                <w:color w:val="auto"/>
                <w:sz w:val="24"/>
                <w:szCs w:val="24"/>
                <w:lang w:val="en-US" w:eastAsia="zh-CN"/>
              </w:rPr>
              <w:t>美容床、</w:t>
            </w:r>
            <w:r>
              <w:rPr>
                <w:rFonts w:hint="eastAsia" w:ascii="宋体" w:hAnsi="宋体" w:cs="宋体"/>
                <w:bCs/>
                <w:color w:val="auto"/>
                <w:sz w:val="24"/>
                <w:szCs w:val="24"/>
                <w:lang w:val="en-US" w:eastAsia="zh-CN"/>
              </w:rPr>
              <w:t>美容椅、美容推车、镜子、</w:t>
            </w:r>
            <w:r>
              <w:rPr>
                <w:rFonts w:hint="eastAsia" w:asciiTheme="minorEastAsia" w:hAnsiTheme="minorEastAsia" w:eastAsiaTheme="minorEastAsia" w:cstheme="minorEastAsia"/>
                <w:color w:val="auto"/>
                <w:sz w:val="24"/>
                <w:szCs w:val="24"/>
              </w:rPr>
              <w:t>G5震动仪</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身体法拉第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面部法拉第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面部</w:t>
            </w:r>
            <w:r>
              <w:rPr>
                <w:rFonts w:hint="eastAsia" w:asciiTheme="minorEastAsia" w:hAnsiTheme="minorEastAsia" w:eastAsiaTheme="minorEastAsia" w:cstheme="minorEastAsia"/>
                <w:color w:val="auto"/>
                <w:sz w:val="24"/>
                <w:szCs w:val="24"/>
                <w:lang w:val="en-US" w:eastAsia="zh-CN"/>
              </w:rPr>
              <w:t>贾法尼、</w:t>
            </w:r>
            <w:r>
              <w:rPr>
                <w:rFonts w:hint="eastAsia" w:asciiTheme="minorEastAsia" w:hAnsiTheme="minorEastAsia" w:eastAsiaTheme="minorEastAsia" w:cstheme="minorEastAsia"/>
                <w:color w:val="auto"/>
                <w:sz w:val="24"/>
                <w:szCs w:val="24"/>
              </w:rPr>
              <w:t>淋巴引流仪（身体）</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面部</w:t>
            </w:r>
            <w:r>
              <w:rPr>
                <w:rFonts w:hint="eastAsia" w:asciiTheme="minorEastAsia" w:hAnsiTheme="minorEastAsia" w:eastAsiaTheme="minorEastAsia" w:cstheme="minorEastAsia"/>
                <w:color w:val="auto"/>
                <w:sz w:val="24"/>
                <w:szCs w:val="24"/>
                <w:lang w:val="en-US" w:eastAsia="zh-CN"/>
              </w:rPr>
              <w:t>彩光光子嫩肤仪、</w:t>
            </w:r>
            <w:r>
              <w:rPr>
                <w:rFonts w:hint="eastAsia" w:asciiTheme="minorEastAsia" w:hAnsiTheme="minorEastAsia" w:eastAsiaTheme="minorEastAsia" w:cstheme="minorEastAsia"/>
                <w:color w:val="auto"/>
                <w:sz w:val="24"/>
                <w:szCs w:val="24"/>
              </w:rPr>
              <w:t>面部高频电疗仪</w:t>
            </w:r>
            <w:r>
              <w:rPr>
                <w:rFonts w:hint="eastAsia" w:asciiTheme="minorEastAsia" w:hAnsiTheme="minorEastAsia" w:eastAsiaTheme="minorEastAsia" w:cstheme="minorEastAsia"/>
                <w:color w:val="auto"/>
                <w:sz w:val="24"/>
                <w:szCs w:val="24"/>
                <w:lang w:val="en-US" w:eastAsia="zh-CN"/>
              </w:rPr>
              <w:t>+吸喷、</w:t>
            </w:r>
            <w:r>
              <w:rPr>
                <w:rFonts w:hint="eastAsia" w:asciiTheme="minorEastAsia" w:hAnsiTheme="minorEastAsia" w:eastAsiaTheme="minorEastAsia" w:cstheme="minorEastAsia"/>
                <w:color w:val="auto"/>
                <w:sz w:val="24"/>
                <w:szCs w:val="24"/>
              </w:rPr>
              <w:t>超声波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巴拿芬蜡炉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脱毛蜡炉（软蜡和硬蜡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放大灯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红外线烤灯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插线板</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蒸馏水机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回春仪</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足浴盆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火山能量石加热箱、热石锅、能量石、皮肤分析仪等</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三</w:t>
            </w:r>
            <w:r>
              <w:rPr>
                <w:rFonts w:hint="eastAsia" w:ascii="宋体" w:hAnsi="宋体"/>
                <w:color w:val="auto"/>
                <w:sz w:val="24"/>
                <w:szCs w:val="24"/>
              </w:rPr>
              <w:t>）教学资料</w:t>
            </w:r>
          </w:p>
          <w:p>
            <w:pPr>
              <w:adjustRightInd w:val="0"/>
              <w:snapToGrid w:val="0"/>
              <w:spacing w:line="360" w:lineRule="auto"/>
              <w:ind w:firstLine="480" w:firstLineChars="200"/>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采用过程性考核和终结性考核相结合。</w:t>
            </w:r>
          </w:p>
          <w:p>
            <w:pPr>
              <w:adjustRightInd w:val="0"/>
              <w:snapToGrid w:val="0"/>
              <w:spacing w:line="360" w:lineRule="auto"/>
              <w:ind w:firstLine="480" w:firstLineChars="200"/>
              <w:rPr>
                <w:rFonts w:hint="default" w:ascii="宋体" w:hAnsi="宋体"/>
                <w:sz w:val="24"/>
                <w:szCs w:val="24"/>
                <w:lang w:eastAsia="zh-Hans"/>
              </w:rPr>
            </w:pPr>
            <w:r>
              <w:rPr>
                <w:rFonts w:hint="eastAsia" w:ascii="宋体" w:hAnsi="宋体"/>
                <w:sz w:val="24"/>
                <w:szCs w:val="24"/>
                <w:lang w:val="en-US" w:eastAsia="zh-Hans"/>
              </w:rPr>
              <w:t>学期教学评价</w:t>
            </w:r>
            <w:r>
              <w:rPr>
                <w:rFonts w:hint="default" w:ascii="宋体" w:hAnsi="宋体"/>
                <w:sz w:val="24"/>
                <w:szCs w:val="24"/>
                <w:lang w:eastAsia="zh-Hans"/>
              </w:rPr>
              <w:t>=</w:t>
            </w:r>
            <w:r>
              <w:rPr>
                <w:rFonts w:hint="eastAsia" w:ascii="宋体" w:hAnsi="宋体"/>
                <w:sz w:val="24"/>
                <w:szCs w:val="24"/>
                <w:lang w:val="en-US" w:eastAsia="zh-Hans"/>
              </w:rPr>
              <w:t>过程评价</w:t>
            </w:r>
            <w:r>
              <w:rPr>
                <w:rFonts w:hint="default" w:ascii="宋体" w:hAnsi="宋体"/>
                <w:sz w:val="24"/>
                <w:szCs w:val="24"/>
                <w:lang w:eastAsia="zh-Hans"/>
              </w:rPr>
              <w:t>60%+</w:t>
            </w:r>
            <w:r>
              <w:rPr>
                <w:rFonts w:hint="eastAsia" w:ascii="宋体" w:hAnsi="宋体"/>
                <w:sz w:val="24"/>
                <w:szCs w:val="24"/>
                <w:lang w:val="en-US" w:eastAsia="zh-Hans"/>
              </w:rPr>
              <w:t>阶段评价</w:t>
            </w:r>
            <w:r>
              <w:rPr>
                <w:rFonts w:hint="default" w:ascii="宋体" w:hAnsi="宋体"/>
                <w:sz w:val="24"/>
                <w:szCs w:val="24"/>
                <w:lang w:eastAsia="zh-Hans"/>
              </w:rPr>
              <w:t>40%</w:t>
            </w:r>
          </w:p>
          <w:p>
            <w:pPr>
              <w:adjustRightInd w:val="0"/>
              <w:snapToGrid w:val="0"/>
              <w:spacing w:line="360" w:lineRule="auto"/>
              <w:ind w:firstLine="480" w:firstLineChars="200"/>
              <w:rPr>
                <w:rFonts w:hint="eastAsia" w:ascii="宋体" w:hAnsi="宋体"/>
                <w:sz w:val="24"/>
                <w:szCs w:val="24"/>
                <w:lang w:val="en-US" w:eastAsia="zh-Hans"/>
              </w:rPr>
            </w:pPr>
            <w:r>
              <w:rPr>
                <w:rFonts w:hint="eastAsia" w:ascii="宋体" w:hAnsi="宋体"/>
                <w:sz w:val="24"/>
                <w:szCs w:val="24"/>
                <w:lang w:val="en-US" w:eastAsia="zh-Hans"/>
              </w:rPr>
              <w:t>过程评价</w:t>
            </w:r>
            <w:r>
              <w:rPr>
                <w:rFonts w:hint="default" w:ascii="宋体" w:hAnsi="宋体"/>
                <w:sz w:val="24"/>
                <w:szCs w:val="24"/>
                <w:lang w:eastAsia="zh-Hans"/>
              </w:rPr>
              <w:t>：</w:t>
            </w:r>
            <w:r>
              <w:rPr>
                <w:rFonts w:hint="eastAsia" w:ascii="宋体" w:hAnsi="宋体"/>
                <w:sz w:val="24"/>
                <w:szCs w:val="24"/>
                <w:lang w:val="en-US" w:eastAsia="zh-Hans"/>
              </w:rPr>
              <w:t>学时出勤</w:t>
            </w:r>
            <w:r>
              <w:rPr>
                <w:rFonts w:hint="default" w:ascii="宋体" w:hAnsi="宋体"/>
                <w:sz w:val="24"/>
                <w:szCs w:val="24"/>
                <w:lang w:eastAsia="zh-Hans"/>
              </w:rPr>
              <w:t>；</w:t>
            </w:r>
            <w:r>
              <w:rPr>
                <w:rFonts w:hint="eastAsia" w:ascii="宋体" w:hAnsi="宋体"/>
                <w:sz w:val="24"/>
                <w:szCs w:val="24"/>
                <w:lang w:val="en-US" w:eastAsia="zh-Hans"/>
              </w:rPr>
              <w:t>作业</w:t>
            </w:r>
            <w:r>
              <w:rPr>
                <w:rFonts w:hint="default" w:ascii="宋体" w:hAnsi="宋体"/>
                <w:sz w:val="24"/>
                <w:szCs w:val="24"/>
                <w:lang w:eastAsia="zh-Hans"/>
              </w:rPr>
              <w:t>；</w:t>
            </w:r>
            <w:r>
              <w:rPr>
                <w:rFonts w:hint="eastAsia" w:ascii="宋体" w:hAnsi="宋体"/>
                <w:sz w:val="24"/>
                <w:szCs w:val="24"/>
                <w:lang w:val="en-US" w:eastAsia="zh-Hans"/>
              </w:rPr>
              <w:t>课堂纪律</w:t>
            </w:r>
            <w:r>
              <w:rPr>
                <w:rFonts w:hint="default" w:ascii="宋体" w:hAnsi="宋体"/>
                <w:sz w:val="24"/>
                <w:szCs w:val="24"/>
                <w:lang w:eastAsia="zh-Hans"/>
              </w:rPr>
              <w:t>；</w:t>
            </w:r>
            <w:r>
              <w:rPr>
                <w:rFonts w:hint="eastAsia" w:ascii="宋体" w:hAnsi="宋体"/>
                <w:sz w:val="24"/>
                <w:szCs w:val="24"/>
                <w:lang w:val="en-US" w:eastAsia="zh-Hans"/>
              </w:rPr>
              <w:t>项目模块考核</w:t>
            </w:r>
          </w:p>
          <w:p>
            <w:pPr>
              <w:adjustRightInd w:val="0"/>
              <w:snapToGrid w:val="0"/>
              <w:spacing w:line="360" w:lineRule="auto"/>
              <w:ind w:firstLine="480" w:firstLineChars="200"/>
              <w:rPr>
                <w:rFonts w:hint="eastAsia" w:ascii="宋体" w:hAnsi="宋体"/>
                <w:sz w:val="24"/>
                <w:szCs w:val="24"/>
                <w:lang w:val="en-US" w:eastAsia="zh-Hans"/>
              </w:rPr>
            </w:pPr>
            <w:r>
              <w:rPr>
                <w:rFonts w:hint="eastAsia" w:ascii="宋体" w:hAnsi="宋体"/>
                <w:sz w:val="24"/>
                <w:szCs w:val="24"/>
                <w:lang w:val="en-US" w:eastAsia="zh-Hans"/>
              </w:rPr>
              <w:t>阶段性评价</w:t>
            </w:r>
            <w:r>
              <w:rPr>
                <w:rFonts w:hint="default" w:ascii="宋体" w:hAnsi="宋体"/>
                <w:sz w:val="24"/>
                <w:szCs w:val="24"/>
                <w:lang w:eastAsia="zh-Hans"/>
              </w:rPr>
              <w:t>：</w:t>
            </w:r>
            <w:r>
              <w:rPr>
                <w:rFonts w:hint="eastAsia" w:ascii="宋体" w:hAnsi="宋体"/>
                <w:sz w:val="24"/>
                <w:szCs w:val="24"/>
                <w:lang w:val="en-US" w:eastAsia="zh-Hans"/>
              </w:rPr>
              <w:t>期末考试</w:t>
            </w:r>
          </w:p>
          <w:p>
            <w:pPr>
              <w:adjustRightInd w:val="0"/>
              <w:snapToGrid w:val="0"/>
              <w:spacing w:line="360" w:lineRule="auto"/>
              <w:ind w:firstLine="480" w:firstLineChars="200"/>
              <w:rPr>
                <w:rFonts w:hint="eastAsia" w:ascii="宋体" w:hAnsi="宋体"/>
                <w:sz w:val="24"/>
                <w:szCs w:val="24"/>
                <w:lang w:val="en-US" w:eastAsia="zh-Hans"/>
              </w:rPr>
            </w:pPr>
            <w:r>
              <w:rPr>
                <w:rFonts w:hint="eastAsia" w:ascii="宋体" w:hAnsi="宋体"/>
                <w:sz w:val="24"/>
                <w:szCs w:val="24"/>
                <w:lang w:val="en-US" w:eastAsia="zh-Hans"/>
              </w:rPr>
              <w:t>学期教学评价</w:t>
            </w:r>
            <w:r>
              <w:rPr>
                <w:rFonts w:hint="default" w:ascii="宋体" w:hAnsi="宋体"/>
                <w:sz w:val="24"/>
                <w:szCs w:val="24"/>
                <w:lang w:eastAsia="zh-Hans"/>
              </w:rPr>
              <w:t>=</w:t>
            </w:r>
            <w:r>
              <w:rPr>
                <w:rFonts w:hint="eastAsia" w:ascii="宋体" w:hAnsi="宋体"/>
                <w:sz w:val="24"/>
                <w:szCs w:val="24"/>
                <w:lang w:val="en-US" w:eastAsia="zh-Hans"/>
              </w:rPr>
              <w:t>学生出勤率</w:t>
            </w:r>
            <w:r>
              <w:rPr>
                <w:rFonts w:hint="default" w:ascii="宋体" w:hAnsi="宋体"/>
                <w:sz w:val="24"/>
                <w:szCs w:val="24"/>
                <w:lang w:eastAsia="zh-Hans"/>
              </w:rPr>
              <w:t>15%+</w:t>
            </w:r>
            <w:r>
              <w:rPr>
                <w:rFonts w:hint="eastAsia" w:ascii="宋体" w:hAnsi="宋体"/>
                <w:sz w:val="24"/>
                <w:szCs w:val="24"/>
                <w:lang w:val="en-US" w:eastAsia="zh-Hans"/>
              </w:rPr>
              <w:t>学生作业</w:t>
            </w:r>
            <w:r>
              <w:rPr>
                <w:rFonts w:hint="default" w:ascii="宋体" w:hAnsi="宋体"/>
                <w:sz w:val="24"/>
                <w:szCs w:val="24"/>
                <w:lang w:eastAsia="zh-Hans"/>
              </w:rPr>
              <w:t>15%+</w:t>
            </w:r>
            <w:r>
              <w:rPr>
                <w:rFonts w:hint="eastAsia" w:ascii="宋体" w:hAnsi="宋体"/>
                <w:sz w:val="24"/>
                <w:szCs w:val="24"/>
                <w:lang w:val="en-US" w:eastAsia="zh-Hans"/>
              </w:rPr>
              <w:t>项目模块考核</w:t>
            </w:r>
            <w:r>
              <w:rPr>
                <w:rFonts w:hint="default" w:ascii="宋体" w:hAnsi="宋体"/>
                <w:sz w:val="24"/>
                <w:szCs w:val="24"/>
                <w:lang w:eastAsia="zh-Hans"/>
              </w:rPr>
              <w:t>30%+</w:t>
            </w:r>
            <w:r>
              <w:rPr>
                <w:rFonts w:hint="eastAsia" w:ascii="宋体" w:hAnsi="宋体"/>
                <w:sz w:val="24"/>
                <w:szCs w:val="24"/>
                <w:lang w:val="en-US" w:eastAsia="zh-Hans"/>
              </w:rPr>
              <w:t>期末考试</w:t>
            </w:r>
            <w:r>
              <w:rPr>
                <w:rFonts w:hint="default" w:ascii="宋体" w:hAnsi="宋体"/>
                <w:sz w:val="24"/>
                <w:szCs w:val="24"/>
                <w:lang w:eastAsia="zh-Hans"/>
              </w:rPr>
              <w:t>40%</w:t>
            </w:r>
          </w:p>
        </w:tc>
      </w:tr>
    </w:tbl>
    <w:p>
      <w:pPr>
        <w:numPr>
          <w:ilvl w:val="0"/>
          <w:numId w:val="0"/>
        </w:numPr>
        <w:ind w:firstLine="560"/>
        <w:rPr>
          <w:rFonts w:hint="eastAsia" w:ascii="方正仿宋_GBK" w:hAnsi="方正仿宋_GBK" w:eastAsia="方正仿宋_GBK" w:cs="方正仿宋_GBK"/>
          <w:b w:val="0"/>
          <w:bCs w:val="0"/>
          <w:sz w:val="28"/>
          <w:szCs w:val="28"/>
          <w:lang w:eastAsia="zh-Hans"/>
        </w:rPr>
      </w:pPr>
    </w:p>
    <w:p>
      <w:pPr>
        <w:numPr>
          <w:ilvl w:val="0"/>
          <w:numId w:val="20"/>
        </w:numPr>
        <w:ind w:firstLine="560"/>
        <w:rPr>
          <w:rFonts w:hint="eastAsia" w:ascii="方正仿宋_GBK" w:hAnsi="方正仿宋_GBK" w:eastAsia="方正仿宋_GBK" w:cs="方正仿宋_GBK"/>
          <w:b/>
          <w:bCs/>
          <w:sz w:val="32"/>
          <w:szCs w:val="32"/>
          <w:lang w:val="en-US" w:eastAsia="zh-Hans"/>
        </w:rPr>
      </w:pPr>
      <w:r>
        <w:rPr>
          <w:rFonts w:hint="eastAsia" w:ascii="方正仿宋_GBK" w:hAnsi="方正仿宋_GBK" w:eastAsia="方正仿宋_GBK" w:cs="方正仿宋_GBK"/>
          <w:b/>
          <w:bCs/>
          <w:sz w:val="32"/>
          <w:szCs w:val="32"/>
          <w:lang w:val="en-US" w:eastAsia="zh-Hans"/>
        </w:rPr>
        <w:t>实施建议</w:t>
      </w:r>
    </w:p>
    <w:p>
      <w:pPr>
        <w:numPr>
          <w:ilvl w:val="0"/>
          <w:numId w:val="21"/>
        </w:numPr>
        <w:ind w:firstLine="56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课程教学计划进程表</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见附表</w:t>
      </w:r>
      <w:r>
        <w:rPr>
          <w:rFonts w:hint="default" w:ascii="方正仿宋_GBK" w:hAnsi="方正仿宋_GBK" w:eastAsia="方正仿宋_GBK" w:cs="方正仿宋_GBK"/>
          <w:b w:val="0"/>
          <w:bCs w:val="0"/>
          <w:sz w:val="28"/>
          <w:szCs w:val="28"/>
          <w:lang w:eastAsia="zh-Hans"/>
        </w:rPr>
        <w:t>）</w:t>
      </w:r>
    </w:p>
    <w:p>
      <w:pPr>
        <w:numPr>
          <w:ilvl w:val="0"/>
          <w:numId w:val="21"/>
        </w:numPr>
        <w:ind w:firstLine="560"/>
        <w:rPr>
          <w:rFonts w:hint="eastAsia"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教学保障</w:t>
      </w:r>
    </w:p>
    <w:p>
      <w:pPr>
        <w:numPr>
          <w:ilvl w:val="0"/>
          <w:numId w:val="22"/>
        </w:numPr>
        <w:ind w:firstLine="56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师资队伍</w:t>
      </w:r>
    </w:p>
    <w:p>
      <w:pPr>
        <w:pStyle w:val="9"/>
        <w:framePr w:wrap="auto" w:vAnchor="margin" w:hAnchor="text" w:yAlign="inline"/>
        <w:ind w:left="0" w:leftChars="0" w:firstLine="560" w:firstLineChars="200"/>
        <w:rPr>
          <w:rFonts w:ascii="仿宋" w:hAnsi="仿宋" w:eastAsia="仿宋" w:cs="仿宋"/>
          <w:sz w:val="28"/>
          <w:szCs w:val="28"/>
          <w:rtl w:val="0"/>
          <w:lang w:val="zh-TW" w:eastAsia="zh-TW"/>
        </w:rPr>
      </w:pPr>
      <w:r>
        <w:rPr>
          <w:rFonts w:ascii="仿宋" w:hAnsi="仿宋" w:eastAsia="仿宋" w:cs="仿宋"/>
          <w:sz w:val="28"/>
          <w:szCs w:val="28"/>
          <w:rtl w:val="0"/>
          <w:lang w:val="zh-TW" w:eastAsia="zh-TW"/>
        </w:rPr>
        <w:t>本专业构建了一支专兼结合的</w:t>
      </w:r>
      <w:r>
        <w:rPr>
          <w:rFonts w:ascii="仿宋" w:hAnsi="仿宋" w:eastAsia="仿宋" w:cs="仿宋"/>
          <w:sz w:val="28"/>
          <w:szCs w:val="28"/>
          <w:rtl w:val="0"/>
          <w:lang w:val="en-US"/>
        </w:rPr>
        <w:t>“</w:t>
      </w:r>
      <w:r>
        <w:rPr>
          <w:rFonts w:ascii="仿宋" w:hAnsi="仿宋" w:eastAsia="仿宋" w:cs="仿宋"/>
          <w:sz w:val="28"/>
          <w:szCs w:val="28"/>
          <w:rtl w:val="0"/>
          <w:lang w:val="zh-TW" w:eastAsia="zh-TW"/>
        </w:rPr>
        <w:t>双师型</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w:t>
      </w:r>
      <w:r>
        <w:rPr>
          <w:rFonts w:ascii="仿宋" w:hAnsi="仿宋" w:eastAsia="仿宋" w:cs="仿宋"/>
          <w:sz w:val="28"/>
          <w:szCs w:val="28"/>
          <w:rtl w:val="0"/>
          <w:lang w:val="zh-TW" w:eastAsia="zh-TW"/>
        </w:rPr>
        <w:t>能师型</w:t>
      </w:r>
      <w:r>
        <w:rPr>
          <w:rFonts w:ascii="仿宋" w:hAnsi="仿宋" w:eastAsia="仿宋" w:cs="仿宋"/>
          <w:sz w:val="28"/>
          <w:szCs w:val="28"/>
          <w:rtl w:val="0"/>
          <w:lang w:val="en-US"/>
        </w:rPr>
        <w:t>”</w:t>
      </w:r>
      <w:r>
        <w:rPr>
          <w:rFonts w:ascii="仿宋" w:hAnsi="仿宋" w:eastAsia="仿宋" w:cs="仿宋"/>
          <w:sz w:val="28"/>
          <w:szCs w:val="28"/>
          <w:rtl w:val="0"/>
          <w:lang w:val="zh-TW" w:eastAsia="zh-TW"/>
        </w:rPr>
        <w:t>教师队伍。教师人数按照</w:t>
      </w:r>
      <w:r>
        <w:rPr>
          <w:rFonts w:ascii="仿宋" w:hAnsi="仿宋" w:eastAsia="仿宋" w:cs="仿宋"/>
          <w:sz w:val="28"/>
          <w:szCs w:val="28"/>
          <w:rtl w:val="0"/>
          <w:lang w:val="en-US"/>
        </w:rPr>
        <w:t>1</w:t>
      </w:r>
      <w:r>
        <w:rPr>
          <w:rFonts w:ascii="仿宋" w:hAnsi="仿宋" w:eastAsia="仿宋" w:cs="仿宋"/>
          <w:sz w:val="28"/>
          <w:szCs w:val="28"/>
          <w:rtl w:val="0"/>
          <w:lang w:val="zh-TW" w:eastAsia="zh-TW"/>
        </w:rPr>
        <w:t>：</w:t>
      </w:r>
      <w:r>
        <w:rPr>
          <w:rFonts w:ascii="仿宋" w:hAnsi="仿宋" w:eastAsia="仿宋" w:cs="仿宋"/>
          <w:sz w:val="28"/>
          <w:szCs w:val="28"/>
          <w:rtl w:val="0"/>
          <w:lang w:val="en-US"/>
        </w:rPr>
        <w:t>16</w:t>
      </w:r>
      <w:r>
        <w:rPr>
          <w:rFonts w:ascii="仿宋" w:hAnsi="仿宋" w:eastAsia="仿宋" w:cs="仿宋"/>
          <w:sz w:val="28"/>
          <w:szCs w:val="28"/>
          <w:rtl w:val="0"/>
          <w:lang w:val="zh-TW" w:eastAsia="zh-TW"/>
        </w:rPr>
        <w:t>的师生比例配置，教师队伍由校内专职教师、校外兼职教师两大部分组成。教师队伍在知识结构上具有不同学科专业的优势互补，由美容美发、化妆、人物形象设计、服装设计等专业构成；年龄结构合理，平均年龄</w:t>
      </w:r>
      <w:r>
        <w:rPr>
          <w:rFonts w:ascii="仿宋" w:hAnsi="仿宋" w:eastAsia="仿宋" w:cs="仿宋"/>
          <w:sz w:val="28"/>
          <w:szCs w:val="28"/>
          <w:rtl w:val="0"/>
          <w:lang w:val="en-US"/>
        </w:rPr>
        <w:t>30</w:t>
      </w:r>
      <w:r>
        <w:rPr>
          <w:rFonts w:ascii="仿宋" w:hAnsi="仿宋" w:eastAsia="仿宋" w:cs="仿宋"/>
          <w:sz w:val="28"/>
          <w:szCs w:val="28"/>
          <w:rtl w:val="0"/>
          <w:lang w:val="zh-TW" w:eastAsia="zh-TW"/>
        </w:rPr>
        <w:t>岁，最大的</w:t>
      </w:r>
      <w:r>
        <w:rPr>
          <w:rFonts w:ascii="仿宋" w:hAnsi="仿宋" w:eastAsia="仿宋" w:cs="仿宋"/>
          <w:sz w:val="28"/>
          <w:szCs w:val="28"/>
          <w:rtl w:val="0"/>
          <w:lang w:val="en-US"/>
        </w:rPr>
        <w:t>35</w:t>
      </w:r>
      <w:r>
        <w:rPr>
          <w:rFonts w:ascii="仿宋" w:hAnsi="仿宋" w:eastAsia="仿宋" w:cs="仿宋"/>
          <w:sz w:val="28"/>
          <w:szCs w:val="28"/>
          <w:rtl w:val="0"/>
          <w:lang w:val="zh-TW" w:eastAsia="zh-TW"/>
        </w:rPr>
        <w:t>岁，最小的</w:t>
      </w:r>
      <w:r>
        <w:rPr>
          <w:rFonts w:ascii="仿宋" w:hAnsi="仿宋" w:eastAsia="仿宋" w:cs="仿宋"/>
          <w:sz w:val="28"/>
          <w:szCs w:val="28"/>
          <w:rtl w:val="0"/>
          <w:lang w:val="en-US"/>
        </w:rPr>
        <w:t>21</w:t>
      </w:r>
      <w:r>
        <w:rPr>
          <w:rFonts w:ascii="仿宋" w:hAnsi="仿宋" w:eastAsia="仿宋" w:cs="仿宋"/>
          <w:sz w:val="28"/>
          <w:szCs w:val="28"/>
          <w:rtl w:val="0"/>
          <w:lang w:val="zh-TW" w:eastAsia="zh-TW"/>
        </w:rPr>
        <w:t>岁。</w:t>
      </w:r>
    </w:p>
    <w:p>
      <w:pPr>
        <w:numPr>
          <w:ilvl w:val="0"/>
          <w:numId w:val="0"/>
        </w:numPr>
        <w:rPr>
          <w:rFonts w:ascii="仿宋" w:hAnsi="仿宋" w:eastAsia="仿宋" w:cs="仿宋"/>
          <w:sz w:val="28"/>
          <w:szCs w:val="28"/>
          <w:rtl w:val="0"/>
          <w:lang w:val="zh-TW" w:eastAsia="zh-TW"/>
        </w:rPr>
      </w:pPr>
      <w:r>
        <w:rPr>
          <w:rFonts w:ascii="仿宋" w:hAnsi="仿宋" w:eastAsia="仿宋" w:cs="仿宋"/>
          <w:sz w:val="28"/>
          <w:szCs w:val="28"/>
          <w:rtl w:val="0"/>
          <w:lang w:val="zh-TW" w:eastAsia="zh-TW"/>
        </w:rPr>
        <w:t>教师实践能力与教学能力强。所有教师均为</w:t>
      </w:r>
      <w:r>
        <w:rPr>
          <w:rFonts w:ascii="仿宋" w:hAnsi="仿宋" w:eastAsia="仿宋" w:cs="仿宋"/>
          <w:sz w:val="28"/>
          <w:szCs w:val="28"/>
          <w:rtl w:val="0"/>
          <w:lang w:val="en-US"/>
        </w:rPr>
        <w:t>“</w:t>
      </w:r>
      <w:r>
        <w:rPr>
          <w:rFonts w:ascii="仿宋" w:hAnsi="仿宋" w:eastAsia="仿宋" w:cs="仿宋"/>
          <w:sz w:val="28"/>
          <w:szCs w:val="28"/>
          <w:rtl w:val="0"/>
          <w:lang w:val="zh-TW" w:eastAsia="zh-TW"/>
        </w:rPr>
        <w:t>双师型</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w:t>
      </w:r>
      <w:r>
        <w:rPr>
          <w:rFonts w:ascii="仿宋" w:hAnsi="仿宋" w:eastAsia="仿宋" w:cs="仿宋"/>
          <w:sz w:val="28"/>
          <w:szCs w:val="28"/>
          <w:rtl w:val="0"/>
          <w:lang w:val="zh-TW" w:eastAsia="zh-TW"/>
        </w:rPr>
        <w:t>能师型</w:t>
      </w:r>
      <w:r>
        <w:rPr>
          <w:rFonts w:ascii="仿宋" w:hAnsi="仿宋" w:eastAsia="仿宋" w:cs="仿宋"/>
          <w:sz w:val="28"/>
          <w:szCs w:val="28"/>
          <w:rtl w:val="0"/>
          <w:lang w:val="en-US"/>
        </w:rPr>
        <w:t>”</w:t>
      </w:r>
      <w:r>
        <w:rPr>
          <w:rFonts w:ascii="仿宋" w:hAnsi="仿宋" w:eastAsia="仿宋" w:cs="仿宋"/>
          <w:sz w:val="28"/>
          <w:szCs w:val="28"/>
          <w:rtl w:val="0"/>
          <w:lang w:val="zh-TW" w:eastAsia="zh-TW"/>
        </w:rPr>
        <w:t>教师，既能担任理论教学，也能担任实训教学和创作实践教学。专业组教师既有较丰富的课程教学经验，也有较丰富的社会实践经验，是一支专业能力强，团队精神好，综合素质较高，年富力强、专兼结合的</w:t>
      </w:r>
      <w:r>
        <w:rPr>
          <w:rFonts w:ascii="仿宋" w:hAnsi="仿宋" w:eastAsia="仿宋" w:cs="仿宋"/>
          <w:sz w:val="28"/>
          <w:szCs w:val="28"/>
          <w:rtl w:val="0"/>
          <w:lang w:val="en-US"/>
        </w:rPr>
        <w:t>“</w:t>
      </w:r>
      <w:r>
        <w:rPr>
          <w:rFonts w:ascii="仿宋" w:hAnsi="仿宋" w:eastAsia="仿宋" w:cs="仿宋"/>
          <w:sz w:val="28"/>
          <w:szCs w:val="28"/>
          <w:rtl w:val="0"/>
          <w:lang w:val="zh-TW" w:eastAsia="zh-TW"/>
        </w:rPr>
        <w:t>双师型</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w:t>
      </w:r>
      <w:r>
        <w:rPr>
          <w:rFonts w:ascii="仿宋" w:hAnsi="仿宋" w:eastAsia="仿宋" w:cs="仿宋"/>
          <w:sz w:val="28"/>
          <w:szCs w:val="28"/>
          <w:rtl w:val="0"/>
          <w:lang w:val="zh-TW" w:eastAsia="zh-TW"/>
        </w:rPr>
        <w:t>能师型</w:t>
      </w:r>
      <w:r>
        <w:rPr>
          <w:rFonts w:ascii="仿宋" w:hAnsi="仿宋" w:eastAsia="仿宋" w:cs="仿宋"/>
          <w:sz w:val="28"/>
          <w:szCs w:val="28"/>
          <w:rtl w:val="0"/>
          <w:lang w:val="en-US"/>
        </w:rPr>
        <w:t>”</w:t>
      </w:r>
      <w:r>
        <w:rPr>
          <w:rFonts w:ascii="仿宋" w:hAnsi="仿宋" w:eastAsia="仿宋" w:cs="仿宋"/>
          <w:sz w:val="28"/>
          <w:szCs w:val="28"/>
          <w:rtl w:val="0"/>
          <w:lang w:val="zh-TW" w:eastAsia="zh-TW"/>
        </w:rPr>
        <w:t>教师队伍。</w:t>
      </w:r>
    </w:p>
    <w:p>
      <w:pPr>
        <w:pStyle w:val="11"/>
        <w:widowControl/>
        <w:shd w:val="clear" w:color="auto" w:fill="FFFFFF"/>
        <w:spacing w:line="500" w:lineRule="exact"/>
        <w:ind w:firstLine="200" w:firstLineChars="0"/>
        <w:jc w:val="center"/>
        <w:rPr>
          <w:rFonts w:ascii="仿宋" w:hAnsi="仿宋" w:eastAsia="仿宋" w:cs="仿宋"/>
          <w:color w:val="000000"/>
          <w:kern w:val="0"/>
          <w:sz w:val="28"/>
          <w:szCs w:val="24"/>
        </w:rPr>
      </w:pPr>
      <w:r>
        <w:rPr>
          <w:rFonts w:hint="eastAsia" w:ascii="仿宋" w:hAnsi="仿宋" w:eastAsia="仿宋" w:cs="仿宋"/>
          <w:color w:val="000000"/>
          <w:kern w:val="0"/>
          <w:sz w:val="28"/>
          <w:szCs w:val="24"/>
          <w:lang w:val="en-US" w:eastAsia="zh-CN"/>
        </w:rPr>
        <w:t>现代服务</w:t>
      </w:r>
      <w:r>
        <w:rPr>
          <w:rFonts w:hint="eastAsia" w:ascii="仿宋" w:hAnsi="仿宋" w:eastAsia="仿宋" w:cs="仿宋"/>
          <w:color w:val="000000"/>
          <w:kern w:val="0"/>
          <w:sz w:val="28"/>
          <w:szCs w:val="24"/>
        </w:rPr>
        <w:t>系</w:t>
      </w:r>
      <w:r>
        <w:rPr>
          <w:rFonts w:hint="eastAsia" w:ascii="仿宋" w:hAnsi="仿宋" w:eastAsia="仿宋" w:cs="仿宋"/>
          <w:color w:val="000000"/>
          <w:kern w:val="0"/>
          <w:sz w:val="28"/>
          <w:szCs w:val="24"/>
          <w:lang w:val="en-US" w:eastAsia="zh-CN"/>
        </w:rPr>
        <w:t>美容美发与造型</w:t>
      </w:r>
      <w:r>
        <w:rPr>
          <w:rFonts w:hint="eastAsia" w:ascii="仿宋" w:hAnsi="仿宋" w:eastAsia="仿宋" w:cs="仿宋"/>
          <w:color w:val="000000"/>
          <w:kern w:val="0"/>
          <w:sz w:val="28"/>
          <w:szCs w:val="24"/>
        </w:rPr>
        <w:t>骨干专业专任教师一览表</w:t>
      </w:r>
    </w:p>
    <w:tbl>
      <w:tblPr>
        <w:tblStyle w:val="7"/>
        <w:tblW w:w="0" w:type="auto"/>
        <w:jc w:val="center"/>
        <w:tblLayout w:type="autofit"/>
        <w:tblCellMar>
          <w:top w:w="15" w:type="dxa"/>
          <w:left w:w="108" w:type="dxa"/>
          <w:bottom w:w="15" w:type="dxa"/>
          <w:right w:w="108" w:type="dxa"/>
        </w:tblCellMar>
      </w:tblPr>
      <w:tblGrid>
        <w:gridCol w:w="675"/>
        <w:gridCol w:w="893"/>
        <w:gridCol w:w="675"/>
        <w:gridCol w:w="675"/>
        <w:gridCol w:w="1986"/>
        <w:gridCol w:w="1549"/>
        <w:gridCol w:w="1112"/>
        <w:gridCol w:w="1176"/>
        <w:gridCol w:w="1048"/>
        <w:gridCol w:w="893"/>
      </w:tblGrid>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性别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所教专业分类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类别</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技术等级</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从事专业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双师型</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赖勤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讲师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郭丽鹏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高级讲师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兼职教师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杨晟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hint="default" w:ascii="仿宋" w:hAnsi="仿宋" w:eastAsia="仿宋" w:cs="宋体"/>
                <w:color w:val="000000"/>
                <w:kern w:val="0"/>
                <w:sz w:val="24"/>
                <w:szCs w:val="24"/>
              </w:rPr>
              <w:t>本科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助讲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兼职教师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王微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hint="default" w:ascii="仿宋" w:hAnsi="仿宋" w:eastAsia="仿宋" w:cs="宋体"/>
                <w:color w:val="000000"/>
                <w:kern w:val="0"/>
                <w:sz w:val="24"/>
                <w:szCs w:val="24"/>
              </w:rPr>
              <w:t>一级实习指导教师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default" w:ascii="仿宋" w:hAnsi="仿宋" w:eastAsia="仿宋" w:cs="宋体"/>
                <w:color w:val="000000"/>
                <w:kern w:val="0"/>
                <w:sz w:val="24"/>
                <w:szCs w:val="24"/>
              </w:rPr>
              <w:t>专业</w:t>
            </w:r>
            <w:r>
              <w:rPr>
                <w:rFonts w:hint="eastAsia" w:ascii="仿宋" w:hAnsi="仿宋" w:eastAsia="仿宋" w:cs="宋体"/>
                <w:color w:val="000000"/>
                <w:kern w:val="0"/>
                <w:sz w:val="24"/>
                <w:szCs w:val="24"/>
              </w:rPr>
              <w:t>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高级技师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周蔓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实习指导教师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王越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实习指导教师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双师</w:t>
            </w:r>
          </w:p>
        </w:tc>
      </w:tr>
      <w:tr>
        <w:trPr>
          <w:trHeight w:val="552"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陈晓燕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实习指导教师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高级技师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叶奕含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高级技</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郑芙蓉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何梅春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hint="default" w:ascii="仿宋" w:hAnsi="仿宋" w:eastAsia="仿宋" w:cs="宋体"/>
                <w:color w:val="000000"/>
                <w:kern w:val="0"/>
                <w:sz w:val="24"/>
                <w:szCs w:val="24"/>
              </w:rPr>
              <w:t>二级技师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双师</w:t>
            </w:r>
          </w:p>
        </w:tc>
      </w:tr>
      <w:tr>
        <w:trPr>
          <w:trHeight w:val="640"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贺飞龙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双师</w:t>
            </w:r>
          </w:p>
        </w:tc>
      </w:tr>
      <w:tr>
        <w:trPr>
          <w:trHeight w:val="658" w:hRule="exac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陈爱珠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大学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实习指导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专业教师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技师</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美容美发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双师</w:t>
            </w:r>
          </w:p>
        </w:tc>
      </w:tr>
    </w:tbl>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2</w:t>
      </w:r>
      <w:r>
        <w:rPr>
          <w:rFonts w:hint="eastAsia" w:ascii="方正仿宋_GBK" w:hAnsi="方正仿宋_GBK" w:eastAsia="方正仿宋_GBK" w:cs="方正仿宋_GBK"/>
          <w:b w:val="0"/>
          <w:bCs w:val="0"/>
          <w:sz w:val="28"/>
          <w:szCs w:val="28"/>
          <w:lang w:val="en-US" w:eastAsia="zh-Hans"/>
        </w:rPr>
        <w:t>.实训条件</w:t>
      </w:r>
    </w:p>
    <w:p>
      <w:pPr>
        <w:pStyle w:val="9"/>
        <w:framePr w:wrap="auto" w:vAnchor="margin" w:hAnchor="text" w:yAlign="inline"/>
        <w:spacing w:line="600" w:lineRule="exact"/>
        <w:rPr>
          <w:rFonts w:ascii="Times New Roman" w:hAnsi="Times New Roman" w:eastAsia="Times New Roman" w:cs="Times New Roman"/>
          <w:sz w:val="28"/>
          <w:szCs w:val="28"/>
        </w:rPr>
      </w:pPr>
      <w:r>
        <w:rPr>
          <w:rFonts w:ascii="Times New Roman" w:hAnsi="Times New Roman"/>
          <w:sz w:val="28"/>
          <w:szCs w:val="28"/>
          <w:rtl w:val="0"/>
          <w:lang w:val="en-US"/>
        </w:rPr>
        <w:t>1</w:t>
      </w:r>
      <w:r>
        <w:rPr>
          <w:rFonts w:ascii="Times New Roman" w:hAnsi="Times New Roman"/>
          <w:sz w:val="28"/>
          <w:szCs w:val="28"/>
          <w:rtl w:val="0"/>
        </w:rPr>
        <w:t>）</w:t>
      </w:r>
      <w:r>
        <w:rPr>
          <w:rFonts w:ascii="仿宋_GB2312" w:hAnsi="仿宋_GB2312" w:eastAsia="仿宋_GB2312" w:cs="仿宋_GB2312"/>
          <w:sz w:val="28"/>
          <w:szCs w:val="28"/>
          <w:rtl w:val="0"/>
          <w:lang w:val="zh-TW" w:eastAsia="zh-TW"/>
        </w:rPr>
        <w:t>校内实训场地</w:t>
      </w:r>
    </w:p>
    <w:p>
      <w:pPr>
        <w:pStyle w:val="9"/>
        <w:framePr w:wrap="auto" w:vAnchor="margin" w:hAnchor="text" w:yAlign="inline"/>
        <w:rPr>
          <w:rFonts w:ascii="仿宋" w:hAnsi="仿宋" w:eastAsia="仿宋" w:cs="仿宋"/>
          <w:sz w:val="28"/>
          <w:szCs w:val="28"/>
          <w:rtl w:val="0"/>
          <w:lang w:val="zh-TW" w:eastAsia="zh-TW"/>
        </w:rPr>
      </w:pPr>
      <w:r>
        <w:rPr>
          <w:rFonts w:ascii="仿宋" w:hAnsi="仿宋" w:eastAsia="仿宋" w:cs="仿宋"/>
          <w:sz w:val="28"/>
          <w:szCs w:val="28"/>
          <w:rtl w:val="0"/>
          <w:lang w:val="zh-TW" w:eastAsia="zh-TW"/>
        </w:rPr>
        <w:t>建立集教学、职业鉴定的示范性实训基地，创建校内生产性实训基地，拓展社会化的服务功能和规模，引入企业化管理，以产养学，产学双赢。实训室能完成专业毕业设计的设计、制作实训任务。实训室电脑按照制图需要配置。</w:t>
      </w:r>
    </w:p>
    <w:p>
      <w:pPr>
        <w:pStyle w:val="9"/>
        <w:framePr w:wrap="auto" w:vAnchor="margin" w:hAnchor="text" w:yAlign="inline"/>
        <w:jc w:val="center"/>
        <w:rPr>
          <w:rFonts w:hint="eastAsia" w:ascii="仿宋" w:hAnsi="仿宋" w:eastAsia="仿宋" w:cs="仿宋"/>
          <w:sz w:val="28"/>
          <w:szCs w:val="28"/>
          <w:rtl w:val="0"/>
          <w:lang w:val="en-US" w:eastAsia="zh-Hans"/>
        </w:rPr>
      </w:pPr>
      <w:r>
        <w:rPr>
          <w:rFonts w:hint="eastAsia" w:ascii="仿宋" w:hAnsi="仿宋" w:eastAsia="仿宋" w:cs="仿宋"/>
          <w:sz w:val="28"/>
          <w:szCs w:val="28"/>
          <w:rtl w:val="0"/>
          <w:lang w:val="en-US" w:eastAsia="zh-Hans"/>
        </w:rPr>
        <w:t>美容专业实训室主要设备一览表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53"/>
        <w:gridCol w:w="4952"/>
        <w:gridCol w:w="2632"/>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电动美容升降床</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骏鸥</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热水器</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50升  200W</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美容凳(mm)</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墨例（Mouurriy）</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奥桑蒸汽仪</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 x 650w</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毛巾被</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1900×900</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化妆镜台</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鼎立新具匠</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化妆椅（凳）</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折美居，7HKHZD001</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奥桑蒸汽仪</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Todom   DT-668A</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圣托 YTP910-M4</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器械车</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名冠 MG-001</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美甲操作台</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紫衿  zj.01</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美甲椅</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紫衿  zj.01</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超生波美容仪</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茵特旗  1683</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光疗灯</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KaSi</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美胸仪器</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艾尚美  LY-H34D</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工作台灯</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CEP  CL26</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皮肤测试仪</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益泰康</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热石加热器</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MT  0700041</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超声波去角质仪</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金稻 KD－8020</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巴拿马芬蜡疗机</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万邦 D392</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玄武石能量石</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MT</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热蜡炉</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JustWax</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放大灯</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骏顶  Z9980</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高频电疗仪</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万邦  862</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真空吸啜仪</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融泰</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5"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蒸馏水机</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亿利源 YL-100</w:t>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54" w:hRule="atLeast"/>
        </w:trPr>
        <w:tc>
          <w:tcPr>
            <w:tcW w:w="6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23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面部刮痧玉石板</w:t>
            </w:r>
          </w:p>
        </w:tc>
        <w:tc>
          <w:tcPr>
            <w:tcW w:w="12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fldChar w:fldCharType="begin"/>
            </w:r>
            <w:r>
              <w:rPr>
                <w:rFonts w:hint="eastAsia" w:ascii="宋体" w:hAnsi="宋体" w:eastAsia="宋体" w:cs="宋体"/>
                <w:i w:val="0"/>
                <w:color w:val="auto"/>
                <w:kern w:val="0"/>
                <w:sz w:val="22"/>
                <w:szCs w:val="22"/>
                <w:u w:val="none"/>
                <w:lang w:val="en-US" w:eastAsia="zh-CN" w:bidi="ar"/>
              </w:rPr>
              <w:instrText xml:space="preserve"> HYPERLINK "https://list.jd.com/list.html?cat=9192,9197,1509&amp;tid=22185&amp;ev=exbrand_615703" \o "" </w:instrText>
            </w:r>
            <w:r>
              <w:rPr>
                <w:rFonts w:hint="eastAsia" w:ascii="宋体" w:hAnsi="宋体" w:eastAsia="宋体" w:cs="宋体"/>
                <w:i w:val="0"/>
                <w:color w:val="auto"/>
                <w:kern w:val="0"/>
                <w:sz w:val="22"/>
                <w:szCs w:val="22"/>
                <w:u w:val="none"/>
                <w:lang w:val="en-US" w:eastAsia="zh-CN" w:bidi="ar"/>
              </w:rPr>
              <w:fldChar w:fldCharType="separate"/>
            </w:r>
            <w:r>
              <w:rPr>
                <w:rStyle w:val="6"/>
                <w:rFonts w:hint="eastAsia" w:ascii="宋体" w:hAnsi="宋体" w:eastAsia="宋体" w:cs="宋体"/>
                <w:i w:val="0"/>
                <w:color w:val="auto"/>
                <w:sz w:val="22"/>
                <w:szCs w:val="22"/>
                <w:u w:val="none"/>
              </w:rPr>
              <w:t>荟家（HUIJIA）</w:t>
            </w:r>
            <w:r>
              <w:rPr>
                <w:rFonts w:hint="eastAsia" w:ascii="宋体" w:hAnsi="宋体" w:eastAsia="宋体" w:cs="宋体"/>
                <w:i w:val="0"/>
                <w:color w:val="auto"/>
                <w:kern w:val="0"/>
                <w:sz w:val="22"/>
                <w:szCs w:val="22"/>
                <w:u w:val="none"/>
                <w:lang w:val="en-US" w:eastAsia="zh-CN" w:bidi="ar"/>
              </w:rPr>
              <w:fldChar w:fldCharType="end"/>
            </w:r>
          </w:p>
        </w:tc>
        <w:tc>
          <w:tcPr>
            <w:tcW w:w="6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bl>
    <w:p>
      <w:pPr>
        <w:pStyle w:val="9"/>
        <w:framePr w:wrap="auto" w:vAnchor="margin" w:hAnchor="text" w:yAlign="inline"/>
        <w:jc w:val="center"/>
        <w:rPr>
          <w:rFonts w:hint="eastAsia" w:ascii="仿宋" w:hAnsi="仿宋" w:eastAsia="仿宋" w:cs="仿宋"/>
          <w:sz w:val="28"/>
          <w:szCs w:val="28"/>
          <w:rtl w:val="0"/>
          <w:lang w:val="en-US" w:eastAsia="zh-Hans"/>
        </w:rPr>
      </w:pPr>
    </w:p>
    <w:p>
      <w:pPr>
        <w:pStyle w:val="9"/>
        <w:framePr w:wrap="auto" w:vAnchor="margin" w:hAnchor="text" w:yAlign="inline"/>
        <w:spacing w:line="600" w:lineRule="exact"/>
        <w:rPr>
          <w:rFonts w:ascii="Times New Roman" w:hAnsi="Times New Roman" w:eastAsia="Times New Roman" w:cs="Times New Roman"/>
          <w:sz w:val="28"/>
          <w:szCs w:val="28"/>
        </w:rPr>
      </w:pPr>
      <w:r>
        <w:rPr>
          <w:rFonts w:ascii="Times New Roman" w:hAnsi="Times New Roman"/>
          <w:sz w:val="28"/>
          <w:szCs w:val="28"/>
          <w:rtl w:val="0"/>
          <w:lang w:val="en-US"/>
        </w:rPr>
        <w:t>2</w:t>
      </w:r>
      <w:r>
        <w:rPr>
          <w:rFonts w:ascii="Times New Roman" w:hAnsi="Times New Roman"/>
          <w:sz w:val="28"/>
          <w:szCs w:val="28"/>
          <w:rtl w:val="0"/>
        </w:rPr>
        <w:t>）</w:t>
      </w:r>
      <w:r>
        <w:rPr>
          <w:rFonts w:ascii="仿宋_GB2312" w:hAnsi="仿宋_GB2312" w:eastAsia="仿宋_GB2312" w:cs="仿宋_GB2312"/>
          <w:sz w:val="28"/>
          <w:szCs w:val="28"/>
          <w:rtl w:val="0"/>
          <w:lang w:val="zh-TW" w:eastAsia="zh-TW"/>
        </w:rPr>
        <w:t>校外实训场地</w:t>
      </w:r>
    </w:p>
    <w:p>
      <w:pPr>
        <w:numPr>
          <w:ilvl w:val="0"/>
          <w:numId w:val="0"/>
        </w:numPr>
        <w:rPr>
          <w:rFonts w:hint="eastAsia" w:ascii="方正仿宋_GBK" w:hAnsi="方正仿宋_GBK" w:eastAsia="方正仿宋_GBK" w:cs="方正仿宋_GBK"/>
          <w:b w:val="0"/>
          <w:bCs w:val="0"/>
          <w:sz w:val="28"/>
          <w:szCs w:val="28"/>
          <w:lang w:val="en-US" w:eastAsia="zh-Hans"/>
        </w:rPr>
      </w:pPr>
      <w:r>
        <w:rPr>
          <w:rFonts w:ascii="仿宋_GB2312" w:hAnsi="仿宋_GB2312" w:eastAsia="仿宋_GB2312" w:cs="仿宋_GB2312"/>
          <w:sz w:val="28"/>
          <w:szCs w:val="28"/>
          <w:rtl w:val="0"/>
          <w:lang w:val="zh-TW" w:eastAsia="zh-TW"/>
        </w:rPr>
        <w:t>根据校外实习基地建设的条件要求和专业顶岗实习岗位的安排，校外实习基地应该能够提供足够的实习岗位，以充分满足教学需要。</w:t>
      </w:r>
    </w:p>
    <w:p>
      <w:pPr>
        <w:numPr>
          <w:ilvl w:val="0"/>
          <w:numId w:val="23"/>
        </w:numPr>
        <w:ind w:firstLine="560"/>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数字资源建设</w:t>
      </w:r>
    </w:p>
    <w:p>
      <w:pPr>
        <w:pStyle w:val="9"/>
        <w:framePr w:wrap="auto" w:vAnchor="margin" w:hAnchor="text" w:yAlign="inline"/>
        <w:spacing w:line="500" w:lineRule="exact"/>
        <w:rPr>
          <w:rFonts w:ascii="仿宋" w:hAnsi="仿宋" w:eastAsia="仿宋" w:cs="仿宋"/>
          <w:sz w:val="28"/>
          <w:szCs w:val="28"/>
          <w:lang w:val="zh-TW" w:eastAsia="zh-TW"/>
        </w:rPr>
      </w:pPr>
      <w:r>
        <w:rPr>
          <w:rFonts w:ascii="仿宋" w:hAnsi="仿宋" w:eastAsia="仿宋" w:cs="仿宋"/>
          <w:sz w:val="28"/>
          <w:szCs w:val="28"/>
          <w:rtl w:val="0"/>
          <w:lang w:val="zh-TW" w:eastAsia="zh-TW"/>
        </w:rPr>
        <w:t>配合教学需要，在教学规定教材的基础上，教师紧密结合行业发展实际所需的教学教材进行购买，挑选适合我院人才培养模式改革创新的实用型教材、特色教材和多媒体教材，教材内容理论部分要精炼扼要、简明易懂，涵盖相应职业资格标准应知知识。</w:t>
      </w:r>
    </w:p>
    <w:p>
      <w:pPr>
        <w:numPr>
          <w:ilvl w:val="0"/>
          <w:numId w:val="0"/>
        </w:numPr>
        <w:rPr>
          <w:rFonts w:hint="eastAsia" w:ascii="方正仿宋_GBK" w:hAnsi="方正仿宋_GBK" w:eastAsia="方正仿宋_GBK" w:cs="方正仿宋_GBK"/>
          <w:b w:val="0"/>
          <w:bCs w:val="0"/>
          <w:sz w:val="28"/>
          <w:szCs w:val="28"/>
          <w:lang w:val="en-US" w:eastAsia="zh-Hans"/>
        </w:rPr>
      </w:pPr>
      <w:r>
        <w:rPr>
          <w:rFonts w:ascii="仿宋" w:hAnsi="仿宋" w:eastAsia="仿宋" w:cs="仿宋"/>
          <w:sz w:val="28"/>
          <w:szCs w:val="28"/>
          <w:rtl w:val="0"/>
          <w:lang w:val="zh-TW" w:eastAsia="zh-TW"/>
        </w:rPr>
        <w:t>便于学生完成各项学习任务，建立专业课程的网络课资源，形成的教学资源库。建设和完善三个方向的教学课件资源，特别是做好美容、美甲、化妆、美发课程的教学视频录制</w:t>
      </w:r>
      <w:r>
        <w:rPr>
          <w:rFonts w:ascii="仿宋_GB2312" w:hAnsi="仿宋_GB2312" w:eastAsia="仿宋_GB2312" w:cs="仿宋_GB2312"/>
          <w:color w:val="333333"/>
          <w:sz w:val="28"/>
          <w:szCs w:val="28"/>
          <w:u w:color="333333"/>
          <w:rtl w:val="0"/>
          <w:lang w:val="zh-TW" w:eastAsia="zh-TW"/>
        </w:rPr>
        <w:t>。</w:t>
      </w:r>
    </w:p>
    <w:p>
      <w:pPr>
        <w:numPr>
          <w:ilvl w:val="0"/>
          <w:numId w:val="0"/>
        </w:numPr>
        <w:ind w:firstLine="560"/>
        <w:rPr>
          <w:rFonts w:hint="eastAsia" w:ascii="方正仿宋_GBK" w:hAnsi="方正仿宋_GBK" w:eastAsia="方正仿宋_GBK" w:cs="方正仿宋_GBK"/>
          <w:b/>
          <w:bCs/>
          <w:sz w:val="32"/>
          <w:szCs w:val="32"/>
          <w:lang w:val="en-US" w:eastAsia="zh-Hans"/>
        </w:rPr>
      </w:pPr>
      <w:r>
        <w:rPr>
          <w:rFonts w:hint="eastAsia" w:ascii="方正仿宋_GBK" w:hAnsi="方正仿宋_GBK" w:eastAsia="方正仿宋_GBK" w:cs="方正仿宋_GBK"/>
          <w:b/>
          <w:bCs/>
          <w:sz w:val="32"/>
          <w:szCs w:val="32"/>
          <w:lang w:val="en-US" w:eastAsia="zh-Hans"/>
        </w:rPr>
        <w:t>十</w:t>
      </w:r>
      <w:r>
        <w:rPr>
          <w:rFonts w:hint="default" w:ascii="方正仿宋_GBK" w:hAnsi="方正仿宋_GBK" w:eastAsia="方正仿宋_GBK" w:cs="方正仿宋_GBK"/>
          <w:b/>
          <w:bCs/>
          <w:sz w:val="32"/>
          <w:szCs w:val="32"/>
          <w:lang w:eastAsia="zh-Hans"/>
        </w:rPr>
        <w:t>、</w:t>
      </w:r>
      <w:r>
        <w:rPr>
          <w:rFonts w:hint="eastAsia" w:ascii="方正仿宋_GBK" w:hAnsi="方正仿宋_GBK" w:eastAsia="方正仿宋_GBK" w:cs="方正仿宋_GBK"/>
          <w:b/>
          <w:bCs/>
          <w:sz w:val="32"/>
          <w:szCs w:val="32"/>
          <w:lang w:val="en-US" w:eastAsia="zh-Hans"/>
        </w:rPr>
        <w:t>考核与评价</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一</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教学实施建议</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1</w:t>
      </w:r>
      <w:r>
        <w:rPr>
          <w:rFonts w:hint="eastAsia" w:ascii="方正仿宋_GBK" w:hAnsi="方正仿宋_GBK" w:eastAsia="方正仿宋_GBK" w:cs="方正仿宋_GBK"/>
          <w:b w:val="0"/>
          <w:bCs w:val="0"/>
          <w:sz w:val="28"/>
          <w:szCs w:val="28"/>
          <w:lang w:val="en-US" w:eastAsia="zh-Hans"/>
        </w:rPr>
        <w:t>.教学模式</w:t>
      </w:r>
    </w:p>
    <w:p>
      <w:pPr>
        <w:spacing w:line="500" w:lineRule="exact"/>
        <w:ind w:firstLine="600" w:firstLineChars="200"/>
        <w:rPr>
          <w:rFonts w:hint="eastAsia" w:ascii="方正仿宋_GBK" w:hAnsi="方正仿宋_GBK" w:eastAsia="方正仿宋_GBK" w:cs="方正仿宋_GBK"/>
          <w:b w:val="0"/>
          <w:bCs w:val="0"/>
          <w:sz w:val="28"/>
          <w:szCs w:val="28"/>
          <w:lang w:val="en-US" w:eastAsia="zh-Hans"/>
        </w:rPr>
      </w:pPr>
      <w:r>
        <w:rPr>
          <w:rFonts w:hint="eastAsia" w:ascii="仿宋_GB2312" w:hAnsi="Times New Roman" w:eastAsia="仿宋_GB2312" w:cs="仿宋_GB2312"/>
          <w:color w:val="333333"/>
          <w:sz w:val="30"/>
          <w:szCs w:val="30"/>
        </w:rPr>
        <w:t>“一体化”教学模式是将理论教学和实践学习结合成一体的教学模式，依据教师为主导，学生为主体的原则，全班学生以5～6人为一小组。以小组学习为主，以正面课堂教学和独立学习为辅，根据需要三种方式交替进行，行动导向教学法始终贯穿教学全过程，以体现“促进学生认知能力发展和建立职业认同感相结合，科学性与实用性相结合，符合职业能力发展规律与遵循技术、社会规范相结合，学校教学与企业实践相结合”的核心特征。</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2</w:t>
      </w:r>
      <w:r>
        <w:rPr>
          <w:rFonts w:hint="eastAsia" w:ascii="方正仿宋_GBK" w:hAnsi="方正仿宋_GBK" w:eastAsia="方正仿宋_GBK" w:cs="方正仿宋_GBK"/>
          <w:b w:val="0"/>
          <w:bCs w:val="0"/>
          <w:sz w:val="28"/>
          <w:szCs w:val="28"/>
          <w:lang w:val="en-US" w:eastAsia="zh-Hans"/>
        </w:rPr>
        <w:t>.教学方法与手段</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（1）强化案例教学或项目教学，注重以任务引领型案例或项目诱发学生兴趣，使学生在项目活动中掌握相关的知识和技能。</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（2）以学生为本，注重“教”与“学”的互动。通过设计典型活动项目，由教师提出要求或示范，组织学生进行活动，让学生在活动中提高实际操作能力。</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（3）注重职业情景的创设，提高学生岗位适应能力。</w:t>
      </w:r>
    </w:p>
    <w:p>
      <w:pPr>
        <w:spacing w:line="500" w:lineRule="exact"/>
        <w:ind w:firstLine="600" w:firstLineChars="200"/>
        <w:rPr>
          <w:rFonts w:hint="eastAsia" w:ascii="方正仿宋_GBK" w:hAnsi="方正仿宋_GBK" w:eastAsia="方正仿宋_GBK" w:cs="方正仿宋_GBK"/>
          <w:b w:val="0"/>
          <w:bCs w:val="0"/>
          <w:sz w:val="28"/>
          <w:szCs w:val="28"/>
          <w:lang w:val="en-US" w:eastAsia="zh-Hans"/>
        </w:rPr>
      </w:pPr>
      <w:r>
        <w:rPr>
          <w:rFonts w:hint="eastAsia" w:ascii="仿宋_GB2312" w:hAnsi="Times New Roman" w:eastAsia="仿宋_GB2312" w:cs="仿宋_GB2312"/>
          <w:color w:val="333333"/>
          <w:sz w:val="30"/>
          <w:szCs w:val="30"/>
        </w:rPr>
        <w:t>（4）教师必须重视实践，更新观念，为学生提供自主发展的时间和空间，积极引导学生提升职业素养，努力提高学生的创新能力。</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二</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教学评价</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一体化课程考核与评价应突出能力考评原则，综合考虑国家职业标准、企业岗位胜任力和学生职业生涯发展等因素，将教学过程中的形成性评价和基于企业工作任务的真实性评价相结合，突出职业效度。</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课程的考核应打破传统的单纯依靠笔试考核的方式，可采用笔试、口试、实操、作品展示、成果汇报、演讲等多种方式进行。强调过程考核和实际应用能力考核，包括平时考核和模块末期考核，即形成性评价和总结性评价：形成性评价，是在教学过程中对学生的学习态度和各类作业情况进行的评价，由学生自评成绩、组内学生互评成绩和教师考评成绩三部分组成；总结性评价，是在教学模块结束时，由职业技能鉴定部门、企业、学校共同完成总结性考核，对学生整体技能情况的评价，考核的内容采用学生未学过的、且与已学过的难度相近的任务作为考核评价的载体。</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考试课课程按百分制考评，60分为合格。</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考查课课程的评价方法，建议在教学中按学习任务评分，各学习任务评价标准参照各课程标准，评定为优、良、及格、不及格四个等级，作为该选修课程的考核成绩计入学籍档案。评价过程中，应注意以下几点：</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1.结合课堂提问、现场操作、课后作业、模块考核等手段，加强实践性教学环节的考核，加强平时考核的力度，注重过程考核。</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2.强调理论与实践一体化评价，引导学生进行学习方式的改变。</w:t>
      </w:r>
    </w:p>
    <w:p>
      <w:pPr>
        <w:spacing w:line="500" w:lineRule="exact"/>
        <w:ind w:firstLine="600" w:firstLineChars="200"/>
        <w:rPr>
          <w:rFonts w:hint="eastAsia" w:ascii="方正仿宋_GBK" w:hAnsi="方正仿宋_GBK" w:eastAsia="方正仿宋_GBK" w:cs="方正仿宋_GBK"/>
          <w:b w:val="0"/>
          <w:bCs w:val="0"/>
          <w:sz w:val="28"/>
          <w:szCs w:val="28"/>
          <w:lang w:val="en-US" w:eastAsia="zh-Hans"/>
        </w:rPr>
      </w:pPr>
      <w:r>
        <w:rPr>
          <w:rFonts w:hint="eastAsia" w:ascii="仿宋_GB2312" w:hAnsi="Times New Roman" w:eastAsia="仿宋_GB2312" w:cs="仿宋_GB2312"/>
          <w:color w:val="333333"/>
          <w:sz w:val="30"/>
          <w:szCs w:val="30"/>
        </w:rPr>
        <w:t>3.强调课程结束后，结合真实产品综合评价，充分发挥学生的主动性和创造力，并注重考核学生所拥有的综合职业能力及水平。</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三</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质量管理</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我校为了加快发展现代职业教育，全面提高人才培养质量，从以下几个方面入手加强人才培养的质量管理</w:t>
      </w:r>
    </w:p>
    <w:p>
      <w:pPr>
        <w:numPr>
          <w:ilvl w:val="0"/>
          <w:numId w:val="24"/>
        </w:num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指导思想。</w:t>
      </w:r>
    </w:p>
    <w:p>
      <w:pPr>
        <w:numPr>
          <w:ilvl w:val="0"/>
          <w:numId w:val="0"/>
        </w:num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全面贯彻党的教育方针，按照党中央、国务院决策部署，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以增强学生就业创业能力为核心，加强思想道德、人文素养教育和技术技能培养，全面提高人才培养质量。</w:t>
      </w:r>
    </w:p>
    <w:p>
      <w:pPr>
        <w:spacing w:line="500" w:lineRule="exact"/>
        <w:ind w:firstLine="600" w:firstLineChars="200"/>
        <w:rPr>
          <w:rFonts w:hint="eastAsia" w:ascii="方正仿宋_GBK" w:hAnsi="方正仿宋_GBK" w:eastAsia="方正仿宋_GBK" w:cs="方正仿宋_GBK"/>
          <w:b w:val="0"/>
          <w:bCs w:val="0"/>
          <w:sz w:val="28"/>
          <w:szCs w:val="28"/>
          <w:lang w:val="en-US" w:eastAsia="zh-Hans"/>
        </w:rPr>
      </w:pPr>
      <w:r>
        <w:rPr>
          <w:rFonts w:hint="eastAsia" w:ascii="仿宋_GB2312" w:hAnsi="Times New Roman" w:eastAsia="仿宋_GB2312" w:cs="仿宋_GB2312"/>
          <w:color w:val="333333"/>
          <w:sz w:val="30"/>
          <w:szCs w:val="30"/>
        </w:rPr>
        <w:t>2.具体措施。</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坚持立德树人、全面发展。遵循职业教育规律和学生身心发展规律，把培育和践行社会主义核心价值观融入教育教学全过程，关注学生职业生涯和可持续发展需要，促进学生德智体美全面发展。</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坚持系统培养、多样成才。以专业课程衔接为核心，以人才培养模式创新为关键，推进中等和高等职业教育紧密衔接，拓宽技术技能人才成长通道，为学生多样化选择、多路径成才搭建“立交桥”。</w:t>
      </w:r>
    </w:p>
    <w:p>
      <w:pPr>
        <w:spacing w:line="500" w:lineRule="exact"/>
        <w:ind w:firstLine="600" w:firstLineChars="200"/>
        <w:rPr>
          <w:rFonts w:hint="eastAsia" w:ascii="仿宋_GB2312" w:hAnsi="Times New Roman" w:eastAsia="仿宋_GB2312" w:cs="仿宋_GB2312"/>
          <w:color w:val="333333"/>
          <w:sz w:val="30"/>
          <w:szCs w:val="30"/>
        </w:rPr>
      </w:pPr>
      <w:r>
        <w:rPr>
          <w:rFonts w:hint="eastAsia" w:ascii="仿宋_GB2312" w:hAnsi="Times New Roman" w:eastAsia="仿宋_GB2312" w:cs="仿宋_GB2312"/>
          <w:color w:val="333333"/>
          <w:sz w:val="30"/>
          <w:szCs w:val="30"/>
        </w:rPr>
        <w:t>坚持产教融合、校企合作。推动教育教学改革与产业转型升级衔接配套，加强行业指导、评价和服务，发挥企业重要办学主体作用，推进行业企业参与人才培养全过程，实现校企协同育人。</w:t>
      </w:r>
    </w:p>
    <w:p>
      <w:pPr>
        <w:spacing w:line="500" w:lineRule="exact"/>
        <w:ind w:firstLine="600" w:firstLineChars="200"/>
        <w:rPr>
          <w:rFonts w:hint="eastAsia" w:ascii="方正仿宋_GBK" w:hAnsi="方正仿宋_GBK" w:eastAsia="方正仿宋_GBK" w:cs="方正仿宋_GBK"/>
          <w:b w:val="0"/>
          <w:bCs w:val="0"/>
          <w:sz w:val="28"/>
          <w:szCs w:val="28"/>
          <w:lang w:val="en-US" w:eastAsia="zh-Hans"/>
        </w:rPr>
      </w:pPr>
      <w:r>
        <w:rPr>
          <w:rFonts w:hint="eastAsia" w:ascii="仿宋_GB2312" w:hAnsi="Times New Roman" w:eastAsia="仿宋_GB2312" w:cs="仿宋_GB2312"/>
          <w:color w:val="333333"/>
          <w:sz w:val="30"/>
          <w:szCs w:val="30"/>
        </w:rPr>
        <w:t>坚持工学结合、知行合一。注重教育与生产劳动、社会实践相结合，突出做中学、做中教，强化教育教学实践性和职业性，促进学以致用、用以促学、学用相长。</w:t>
      </w:r>
    </w:p>
    <w:p>
      <w:pPr>
        <w:numPr>
          <w:ilvl w:val="0"/>
          <w:numId w:val="0"/>
        </w:numPr>
        <w:ind w:firstLine="56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四</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毕业要求</w:t>
      </w:r>
    </w:p>
    <w:p>
      <w:pPr>
        <w:spacing w:line="500" w:lineRule="exact"/>
        <w:ind w:firstLine="600" w:firstLineChars="200"/>
        <w:rPr>
          <w:rFonts w:hint="eastAsia" w:ascii="方正仿宋_GBK" w:hAnsi="方正仿宋_GBK" w:eastAsia="方正仿宋_GBK" w:cs="方正仿宋_GBK"/>
          <w:b w:val="0"/>
          <w:bCs w:val="0"/>
          <w:sz w:val="28"/>
          <w:szCs w:val="28"/>
          <w:lang w:val="en-US" w:eastAsia="zh-Hans"/>
        </w:rPr>
      </w:pPr>
      <w:r>
        <w:rPr>
          <w:rFonts w:hint="eastAsia" w:ascii="仿宋_GB2312" w:hAnsi="Times New Roman" w:eastAsia="仿宋_GB2312" w:cs="仿宋_GB2312"/>
          <w:color w:val="333333"/>
          <w:sz w:val="30"/>
          <w:szCs w:val="30"/>
        </w:rPr>
        <w:t>每位学生必须通过规定年限的学习，须修满专业相应课程并全部及格以上，完成规定的教学与评估认证任务，毕业之前应取得</w:t>
      </w:r>
      <w:r>
        <w:rPr>
          <w:rFonts w:hint="eastAsia" w:ascii="仿宋_GB2312" w:hAnsi="Times New Roman" w:eastAsia="仿宋_GB2312" w:cs="仿宋_GB2312"/>
          <w:color w:val="333333"/>
          <w:sz w:val="30"/>
          <w:szCs w:val="30"/>
          <w:lang w:val="en-US" w:eastAsia="zh-Hans"/>
        </w:rPr>
        <w:t>美容师中</w:t>
      </w:r>
      <w:r>
        <w:rPr>
          <w:rFonts w:hint="eastAsia" w:ascii="仿宋_GB2312" w:hAnsi="Times New Roman" w:eastAsia="仿宋_GB2312" w:cs="仿宋_GB2312"/>
          <w:color w:val="333333"/>
          <w:sz w:val="30"/>
          <w:szCs w:val="30"/>
        </w:rPr>
        <w:t>级工职业资格证书。</w:t>
      </w:r>
    </w:p>
    <w:p>
      <w:pPr>
        <w:numPr>
          <w:ilvl w:val="0"/>
          <w:numId w:val="0"/>
        </w:numPr>
        <w:ind w:firstLine="560"/>
        <w:rPr>
          <w:rFonts w:hint="eastAsia" w:ascii="方正仿宋_GBK" w:hAnsi="方正仿宋_GBK" w:eastAsia="方正仿宋_GBK" w:cs="方正仿宋_GBK"/>
          <w:b/>
          <w:bCs/>
          <w:sz w:val="32"/>
          <w:szCs w:val="32"/>
          <w:lang w:val="en-US" w:eastAsia="zh-Hans"/>
        </w:rPr>
      </w:pPr>
      <w:r>
        <w:rPr>
          <w:rFonts w:hint="eastAsia" w:ascii="方正仿宋_GBK" w:hAnsi="方正仿宋_GBK" w:eastAsia="方正仿宋_GBK" w:cs="方正仿宋_GBK"/>
          <w:b/>
          <w:bCs/>
          <w:sz w:val="32"/>
          <w:szCs w:val="32"/>
          <w:lang w:val="en-US" w:eastAsia="zh-Hans"/>
        </w:rPr>
        <w:t>十一</w:t>
      </w:r>
      <w:r>
        <w:rPr>
          <w:rFonts w:hint="default" w:ascii="方正仿宋_GBK" w:hAnsi="方正仿宋_GBK" w:eastAsia="方正仿宋_GBK" w:cs="方正仿宋_GBK"/>
          <w:b/>
          <w:bCs/>
          <w:sz w:val="32"/>
          <w:szCs w:val="32"/>
          <w:lang w:eastAsia="zh-Hans"/>
        </w:rPr>
        <w:t>、</w:t>
      </w:r>
      <w:r>
        <w:rPr>
          <w:rFonts w:hint="eastAsia" w:ascii="方正仿宋_GBK" w:hAnsi="方正仿宋_GBK" w:eastAsia="方正仿宋_GBK" w:cs="方正仿宋_GBK"/>
          <w:b/>
          <w:bCs/>
          <w:sz w:val="32"/>
          <w:szCs w:val="32"/>
          <w:lang w:val="en-US" w:eastAsia="zh-Hans"/>
        </w:rPr>
        <w:t>编制依据</w:t>
      </w:r>
    </w:p>
    <w:p>
      <w:pPr>
        <w:spacing w:line="500" w:lineRule="exact"/>
        <w:ind w:firstLine="560" w:firstLineChars="20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1</w:t>
      </w:r>
      <w:r>
        <w:rPr>
          <w:rFonts w:hint="eastAsia" w:ascii="方正仿宋_GBK" w:hAnsi="方正仿宋_GBK" w:eastAsia="方正仿宋_GBK" w:cs="方正仿宋_GBK"/>
          <w:b w:val="0"/>
          <w:bCs w:val="0"/>
          <w:sz w:val="28"/>
          <w:szCs w:val="28"/>
          <w:lang w:val="en-US" w:eastAsia="zh-Hans"/>
        </w:rPr>
        <w:t>.</w:t>
      </w:r>
      <w:r>
        <w:rPr>
          <w:rFonts w:hint="eastAsia" w:ascii="仿宋_GB2312" w:hAnsi="Times New Roman" w:eastAsia="仿宋_GB2312" w:cs="仿宋_GB2312"/>
          <w:color w:val="333333"/>
          <w:sz w:val="30"/>
          <w:szCs w:val="30"/>
        </w:rPr>
        <w:t>《国家技能人才培养标准编制指南（试行）》。</w:t>
      </w:r>
    </w:p>
    <w:p>
      <w:pPr>
        <w:spacing w:line="500" w:lineRule="exact"/>
        <w:ind w:firstLine="560" w:firstLineChars="20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2</w:t>
      </w:r>
      <w:r>
        <w:rPr>
          <w:rFonts w:hint="eastAsia" w:ascii="方正仿宋_GBK" w:hAnsi="方正仿宋_GBK" w:eastAsia="方正仿宋_GBK" w:cs="方正仿宋_GBK"/>
          <w:b w:val="0"/>
          <w:bCs w:val="0"/>
          <w:sz w:val="28"/>
          <w:szCs w:val="28"/>
          <w:lang w:val="en-US" w:eastAsia="zh-Hans"/>
        </w:rPr>
        <w:t>.</w:t>
      </w:r>
      <w:r>
        <w:rPr>
          <w:rFonts w:hint="eastAsia" w:ascii="仿宋_GB2312" w:hAnsi="Times New Roman" w:eastAsia="仿宋_GB2312" w:cs="仿宋_GB2312"/>
          <w:color w:val="333333"/>
          <w:sz w:val="30"/>
          <w:szCs w:val="30"/>
        </w:rPr>
        <w:t>《一体化课程规范开发技术规程（试行）》。</w:t>
      </w:r>
    </w:p>
    <w:p>
      <w:pPr>
        <w:spacing w:line="500" w:lineRule="exact"/>
        <w:ind w:firstLine="560" w:firstLineChars="200"/>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3</w:t>
      </w:r>
      <w:r>
        <w:rPr>
          <w:rFonts w:hint="eastAsia" w:ascii="方正仿宋_GBK" w:hAnsi="方正仿宋_GBK" w:eastAsia="方正仿宋_GBK" w:cs="方正仿宋_GBK"/>
          <w:b w:val="0"/>
          <w:bCs w:val="0"/>
          <w:sz w:val="28"/>
          <w:szCs w:val="28"/>
          <w:lang w:val="en-US" w:eastAsia="zh-Hans"/>
        </w:rPr>
        <w:t>.</w:t>
      </w:r>
      <w:r>
        <w:rPr>
          <w:rFonts w:hint="eastAsia" w:ascii="仿宋_GB2312" w:hAnsi="Times New Roman" w:eastAsia="仿宋_GB2312" w:cs="仿宋_GB2312"/>
          <w:color w:val="333333"/>
          <w:sz w:val="30"/>
          <w:szCs w:val="30"/>
        </w:rPr>
        <w:t>《关于制定技工院校专业人才培养方案指导意见（试行）》。</w:t>
      </w:r>
    </w:p>
    <w:p>
      <w:pPr>
        <w:numPr>
          <w:ilvl w:val="0"/>
          <w:numId w:val="25"/>
        </w:numPr>
        <w:ind w:firstLine="56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b/>
          <w:bCs/>
          <w:sz w:val="32"/>
          <w:szCs w:val="32"/>
          <w:lang w:val="en-US" w:eastAsia="zh-Hans"/>
        </w:rPr>
        <w:t>修订说明</w:t>
      </w:r>
    </w:p>
    <w:p>
      <w:pPr>
        <w:numPr>
          <w:ilvl w:val="0"/>
          <w:numId w:val="0"/>
        </w:numPr>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b w:val="0"/>
          <w:bCs w:val="0"/>
          <w:sz w:val="28"/>
          <w:szCs w:val="28"/>
          <w:lang w:val="en-US" w:eastAsia="zh-Hans"/>
        </w:rPr>
        <w:t>美容专业是我院现代服务系的特色专业</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根据美容行业区域产业发展调研报告分析</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美容行业技能人才缺口巨大</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特别是专业技能人才对行业发展起到很关键的作用</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为了更好的服务地方美业产业的发展</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为行业和企业转型升级发展以及供给侧结构性改革奠定了坚实的人力资源基础</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特对美容专业人才培养方案进行修订</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在中级工研修中</w:t>
      </w:r>
      <w:r>
        <w:rPr>
          <w:rFonts w:hint="eastAsia" w:ascii="方正仿宋_GBK" w:hAnsi="方正仿宋_GBK" w:eastAsia="方正仿宋_GBK" w:cs="方正仿宋_GBK"/>
          <w:b w:val="0"/>
          <w:bCs w:val="0"/>
          <w:color w:val="333333"/>
          <w:sz w:val="28"/>
          <w:szCs w:val="28"/>
        </w:rPr>
        <w:t>注重培养具有积极的人生态度、健康的心理素质、良好的职业道德和较扎实的文化基础知识;有获取新知识、新技能的意识和能力,能适应不断变化的职业社会;熟知</w:t>
      </w:r>
      <w:r>
        <w:rPr>
          <w:rFonts w:hint="eastAsia" w:ascii="方正仿宋_GBK" w:hAnsi="方正仿宋_GBK" w:eastAsia="方正仿宋_GBK" w:cs="方正仿宋_GBK"/>
          <w:b w:val="0"/>
          <w:bCs w:val="0"/>
          <w:color w:val="333333"/>
          <w:sz w:val="28"/>
          <w:szCs w:val="28"/>
          <w:lang w:val="en-US" w:eastAsia="zh-Hans"/>
        </w:rPr>
        <w:t>美容行业</w:t>
      </w:r>
      <w:r>
        <w:rPr>
          <w:rFonts w:hint="eastAsia" w:ascii="方正仿宋_GBK" w:hAnsi="方正仿宋_GBK" w:eastAsia="方正仿宋_GBK" w:cs="方正仿宋_GBK"/>
          <w:b w:val="0"/>
          <w:bCs w:val="0"/>
          <w:color w:val="333333"/>
          <w:sz w:val="28"/>
          <w:szCs w:val="28"/>
        </w:rPr>
        <w:t>各项法规和条例,遵守</w:t>
      </w:r>
      <w:r>
        <w:rPr>
          <w:rFonts w:hint="eastAsia" w:ascii="方正仿宋_GBK" w:hAnsi="方正仿宋_GBK" w:eastAsia="方正仿宋_GBK" w:cs="方正仿宋_GBK"/>
          <w:b w:val="0"/>
          <w:bCs w:val="0"/>
          <w:color w:val="333333"/>
          <w:sz w:val="28"/>
          <w:szCs w:val="28"/>
          <w:lang w:val="en-US" w:eastAsia="zh-Hans"/>
        </w:rPr>
        <w:t>美容师</w:t>
      </w:r>
      <w:r>
        <w:rPr>
          <w:rFonts w:hint="eastAsia" w:ascii="方正仿宋_GBK" w:hAnsi="方正仿宋_GBK" w:eastAsia="方正仿宋_GBK" w:cs="方正仿宋_GBK"/>
          <w:b w:val="0"/>
          <w:bCs w:val="0"/>
          <w:color w:val="333333"/>
          <w:sz w:val="28"/>
          <w:szCs w:val="28"/>
        </w:rPr>
        <w:t>的</w:t>
      </w:r>
      <w:r>
        <w:rPr>
          <w:rFonts w:hint="eastAsia" w:ascii="方正仿宋_GBK" w:hAnsi="方正仿宋_GBK" w:eastAsia="方正仿宋_GBK" w:cs="方正仿宋_GBK"/>
          <w:b w:val="0"/>
          <w:bCs w:val="0"/>
          <w:color w:val="333333"/>
          <w:sz w:val="28"/>
          <w:szCs w:val="28"/>
          <w:lang w:val="en-US" w:eastAsia="zh-Hans"/>
        </w:rPr>
        <w:t>工作</w:t>
      </w:r>
      <w:r>
        <w:rPr>
          <w:rFonts w:hint="eastAsia" w:ascii="方正仿宋_GBK" w:hAnsi="方正仿宋_GBK" w:eastAsia="方正仿宋_GBK" w:cs="方正仿宋_GBK"/>
          <w:b w:val="0"/>
          <w:bCs w:val="0"/>
          <w:color w:val="333333"/>
          <w:sz w:val="28"/>
          <w:szCs w:val="28"/>
        </w:rPr>
        <w:t>规范和流程,具有安全意识,重视环境保护,较好地解决工作中遇到的技术难题,具有一定的技术革新能力以及组织管理和培训、指导人进行工作能力的专业人才。</w:t>
      </w:r>
    </w:p>
    <w:p>
      <w:pPr>
        <w:numPr>
          <w:ilvl w:val="0"/>
          <w:numId w:val="0"/>
        </w:numPr>
        <w:rPr>
          <w:rFonts w:hint="eastAsia" w:ascii="方正仿宋_GBK" w:hAnsi="方正仿宋_GBK" w:eastAsia="方正仿宋_GBK" w:cs="方正仿宋_GBK"/>
          <w:b/>
          <w:bCs/>
          <w:sz w:val="32"/>
          <w:szCs w:val="32"/>
          <w:lang w:eastAsia="zh-Han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华文中宋">
    <w:altName w:val="苹方-简"/>
    <w:panose1 w:val="02010600040101010101"/>
    <w:charset w:val="86"/>
    <w:family w:val="roman"/>
    <w:pitch w:val="default"/>
    <w:sig w:usb0="00000000" w:usb1="00000000" w:usb2="00000000" w:usb3="00000000" w:csb0="0004009F" w:csb1="DFD70000"/>
  </w:font>
  <w:font w:name="仿宋">
    <w:altName w:val="方正仿宋_GBK"/>
    <w:panose1 w:val="02010609060101010101"/>
    <w:charset w:val="86"/>
    <w:family w:val="roman"/>
    <w:pitch w:val="default"/>
    <w:sig w:usb0="00000000" w:usb1="00000000" w:usb2="00000016" w:usb3="00000000" w:csb0="00040001" w:csb1="00000000"/>
  </w:font>
  <w:font w:name="仿宋_GB2312">
    <w:altName w:val="方正仿宋_GBK"/>
    <w:panose1 w:val="00000000000000000000"/>
    <w:charset w:val="00"/>
    <w:family w:val="roman"/>
    <w:pitch w:val="default"/>
    <w:sig w:usb0="00000000" w:usb1="00000000" w:usb2="00000000" w:usb3="00000000" w:csb0="00000000" w:csb1="00000000"/>
  </w:font>
  <w:font w:name="楷体_GB2312">
    <w:altName w:val="汉仪楷体简"/>
    <w:panose1 w:val="00000000000000000000"/>
    <w:charset w:val="00"/>
    <w:family w:val="roman"/>
    <w:pitch w:val="default"/>
    <w:sig w:usb0="00000000" w:usb1="00000000" w:usb2="00000000" w:usb3="00000000" w:csb0="00000000" w:csb1="00000000"/>
  </w:font>
  <w:font w:name="楷体">
    <w:altName w:val="汉仪楷体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Songti TC Regular">
    <w:panose1 w:val="02010600040101010101"/>
    <w:charset w:val="86"/>
    <w:family w:val="auto"/>
    <w:pitch w:val="default"/>
    <w:sig w:usb0="00000287" w:usb1="080F0000" w:usb2="00000000" w:usb3="00000000" w:csb0="0004009F" w:csb1="DFD70000"/>
  </w:font>
  <w:font w:name="Songti SC Regular">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80000287" w:usb1="280F3C52" w:usb2="00000016" w:usb3="00000000" w:csb0="0004001F" w:csb1="00000000"/>
  </w:font>
  <w:font w:name="汉仪仿宋KW">
    <w:panose1 w:val="00020600040101010101"/>
    <w:charset w:val="86"/>
    <w:family w:val="auto"/>
    <w:pitch w:val="default"/>
    <w:sig w:usb0="A00002BF" w:usb1="18EF7CFA" w:usb2="00000016"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modern"/>
    <w:pitch w:val="default"/>
    <w:sig w:usb0="00000000" w:usb1="00000000" w:usb2="00000016" w:usb3="00000000" w:csb0="00040001" w:csb1="00000000"/>
  </w:font>
  <w:font w:name="华文中宋">
    <w:altName w:val="苹方-简"/>
    <w:panose1 w:val="02010600040101010101"/>
    <w:charset w:val="00"/>
    <w:family w:val="auto"/>
    <w:pitch w:val="default"/>
    <w:sig w:usb0="00000000" w:usb1="00000000" w:usb2="00000010" w:usb3="00000000" w:csb0="0004009F"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方正小标宋_GBK">
    <w:panose1 w:val="02000000000000000000"/>
    <w:charset w:val="86"/>
    <w:family w:val="auto"/>
    <w:pitch w:val="default"/>
    <w:sig w:usb0="A00002BF" w:usb1="38CF7CFA" w:usb2="00082016" w:usb3="00000000" w:csb0="00040001" w:csb1="00000000"/>
  </w:font>
  <w:font w:name="Songti SC Bold">
    <w:panose1 w:val="02010800040101010101"/>
    <w:charset w:val="86"/>
    <w:family w:val="auto"/>
    <w:pitch w:val="default"/>
    <w:sig w:usb0="00000001" w:usb1="080F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33584"/>
    <w:multiLevelType w:val="singleLevel"/>
    <w:tmpl w:val="83C33584"/>
    <w:lvl w:ilvl="0" w:tentative="0">
      <w:start w:val="1"/>
      <w:numFmt w:val="decimalEnclosedCircleChinese"/>
      <w:suff w:val="nothing"/>
      <w:lvlText w:val="%1　"/>
      <w:lvlJc w:val="left"/>
      <w:pPr>
        <w:ind w:left="0" w:firstLine="400"/>
      </w:pPr>
      <w:rPr>
        <w:rFonts w:hint="eastAsia"/>
      </w:rPr>
    </w:lvl>
  </w:abstractNum>
  <w:abstractNum w:abstractNumId="1">
    <w:nsid w:val="94997FBE"/>
    <w:multiLevelType w:val="singleLevel"/>
    <w:tmpl w:val="94997FBE"/>
    <w:lvl w:ilvl="0" w:tentative="0">
      <w:start w:val="1"/>
      <w:numFmt w:val="decimal"/>
      <w:suff w:val="nothing"/>
      <w:lvlText w:val="%1、"/>
      <w:lvlJc w:val="left"/>
    </w:lvl>
  </w:abstractNum>
  <w:abstractNum w:abstractNumId="2">
    <w:nsid w:val="CF092B84"/>
    <w:multiLevelType w:val="multilevel"/>
    <w:tmpl w:val="CF092B84"/>
    <w:lvl w:ilvl="0" w:tentative="0">
      <w:start w:val="1"/>
      <w:numFmt w:val="decimal"/>
      <w:suff w:val="nothing"/>
      <w:lvlText w:val="%1."/>
      <w:lvlJc w:val="left"/>
      <w:pPr>
        <w:ind w:left="150" w:firstLine="450"/>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50" w:firstLine="450"/>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50" w:firstLine="45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50" w:firstLine="450"/>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50" w:firstLine="450"/>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50" w:firstLine="450"/>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50" w:firstLine="450"/>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50" w:firstLine="450"/>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50" w:firstLine="450"/>
      </w:pPr>
      <w:rPr>
        <w:rFonts w:hAnsi="Arial Unicode MS"/>
        <w:caps w:val="0"/>
        <w:smallCaps w:val="0"/>
        <w:strike w:val="0"/>
        <w:dstrike w:val="0"/>
        <w:spacing w:val="0"/>
        <w:w w:val="100"/>
        <w:kern w:val="0"/>
        <w:position w:val="0"/>
        <w:highlight w:val="none"/>
        <w:vertAlign w:val="baseline"/>
      </w:rPr>
    </w:lvl>
  </w:abstractNum>
  <w:abstractNum w:abstractNumId="3">
    <w:nsid w:val="117D9FD4"/>
    <w:multiLevelType w:val="singleLevel"/>
    <w:tmpl w:val="117D9FD4"/>
    <w:lvl w:ilvl="0" w:tentative="0">
      <w:start w:val="1"/>
      <w:numFmt w:val="decimal"/>
      <w:suff w:val="nothing"/>
      <w:lvlText w:val="%1、"/>
      <w:lvlJc w:val="left"/>
    </w:lvl>
  </w:abstractNum>
  <w:abstractNum w:abstractNumId="4">
    <w:nsid w:val="22713069"/>
    <w:multiLevelType w:val="singleLevel"/>
    <w:tmpl w:val="22713069"/>
    <w:lvl w:ilvl="0" w:tentative="0">
      <w:start w:val="1"/>
      <w:numFmt w:val="decimal"/>
      <w:suff w:val="nothing"/>
      <w:lvlText w:val="%1、"/>
      <w:lvlJc w:val="left"/>
    </w:lvl>
  </w:abstractNum>
  <w:abstractNum w:abstractNumId="5">
    <w:nsid w:val="2ABF91A4"/>
    <w:multiLevelType w:val="singleLevel"/>
    <w:tmpl w:val="2ABF91A4"/>
    <w:lvl w:ilvl="0" w:tentative="0">
      <w:start w:val="1"/>
      <w:numFmt w:val="decimal"/>
      <w:suff w:val="nothing"/>
      <w:lvlText w:val="%1、"/>
      <w:lvlJc w:val="left"/>
    </w:lvl>
  </w:abstractNum>
  <w:abstractNum w:abstractNumId="6">
    <w:nsid w:val="5012E5C3"/>
    <w:multiLevelType w:val="singleLevel"/>
    <w:tmpl w:val="5012E5C3"/>
    <w:lvl w:ilvl="0" w:tentative="0">
      <w:start w:val="1"/>
      <w:numFmt w:val="decimal"/>
      <w:suff w:val="nothing"/>
      <w:lvlText w:val="%1、"/>
      <w:lvlJc w:val="left"/>
    </w:lvl>
  </w:abstractNum>
  <w:abstractNum w:abstractNumId="7">
    <w:nsid w:val="61E007C2"/>
    <w:multiLevelType w:val="singleLevel"/>
    <w:tmpl w:val="61E007C2"/>
    <w:lvl w:ilvl="0" w:tentative="0">
      <w:start w:val="1"/>
      <w:numFmt w:val="chineseCounting"/>
      <w:suff w:val="nothing"/>
      <w:lvlText w:val="%1、"/>
      <w:lvlJc w:val="left"/>
    </w:lvl>
  </w:abstractNum>
  <w:abstractNum w:abstractNumId="8">
    <w:nsid w:val="61E00DE3"/>
    <w:multiLevelType w:val="singleLevel"/>
    <w:tmpl w:val="61E00DE3"/>
    <w:lvl w:ilvl="0" w:tentative="0">
      <w:start w:val="4"/>
      <w:numFmt w:val="chineseCounting"/>
      <w:suff w:val="nothing"/>
      <w:lvlText w:val="%1、"/>
      <w:lvlJc w:val="left"/>
    </w:lvl>
  </w:abstractNum>
  <w:abstractNum w:abstractNumId="9">
    <w:nsid w:val="61E00E08"/>
    <w:multiLevelType w:val="singleLevel"/>
    <w:tmpl w:val="61E00E08"/>
    <w:lvl w:ilvl="0" w:tentative="0">
      <w:start w:val="1"/>
      <w:numFmt w:val="chineseCounting"/>
      <w:suff w:val="nothing"/>
      <w:lvlText w:val="（%1）"/>
      <w:lvlJc w:val="left"/>
    </w:lvl>
  </w:abstractNum>
  <w:abstractNum w:abstractNumId="10">
    <w:nsid w:val="61E00EDB"/>
    <w:multiLevelType w:val="singleLevel"/>
    <w:tmpl w:val="61E00EDB"/>
    <w:lvl w:ilvl="0" w:tentative="0">
      <w:start w:val="5"/>
      <w:numFmt w:val="chineseCounting"/>
      <w:suff w:val="nothing"/>
      <w:lvlText w:val="%1、"/>
      <w:lvlJc w:val="left"/>
    </w:lvl>
  </w:abstractNum>
  <w:abstractNum w:abstractNumId="11">
    <w:nsid w:val="61E00F18"/>
    <w:multiLevelType w:val="singleLevel"/>
    <w:tmpl w:val="61E00F18"/>
    <w:lvl w:ilvl="0" w:tentative="0">
      <w:start w:val="1"/>
      <w:numFmt w:val="chineseCounting"/>
      <w:suff w:val="nothing"/>
      <w:lvlText w:val="（%1）"/>
      <w:lvlJc w:val="left"/>
    </w:lvl>
  </w:abstractNum>
  <w:abstractNum w:abstractNumId="12">
    <w:nsid w:val="61E00F35"/>
    <w:multiLevelType w:val="singleLevel"/>
    <w:tmpl w:val="61E00F35"/>
    <w:lvl w:ilvl="0" w:tentative="0">
      <w:start w:val="1"/>
      <w:numFmt w:val="decimal"/>
      <w:suff w:val="nothing"/>
      <w:lvlText w:val="%1."/>
      <w:lvlJc w:val="left"/>
    </w:lvl>
  </w:abstractNum>
  <w:abstractNum w:abstractNumId="13">
    <w:nsid w:val="61E01E3E"/>
    <w:multiLevelType w:val="singleLevel"/>
    <w:tmpl w:val="61E01E3E"/>
    <w:lvl w:ilvl="0" w:tentative="0">
      <w:start w:val="2"/>
      <w:numFmt w:val="chineseCounting"/>
      <w:suff w:val="nothing"/>
      <w:lvlText w:val="（%1）"/>
      <w:lvlJc w:val="left"/>
    </w:lvl>
  </w:abstractNum>
  <w:abstractNum w:abstractNumId="14">
    <w:nsid w:val="61E01E83"/>
    <w:multiLevelType w:val="singleLevel"/>
    <w:tmpl w:val="61E01E83"/>
    <w:lvl w:ilvl="0" w:tentative="0">
      <w:start w:val="6"/>
      <w:numFmt w:val="chineseCounting"/>
      <w:suff w:val="nothing"/>
      <w:lvlText w:val="%1、"/>
      <w:lvlJc w:val="left"/>
    </w:lvl>
  </w:abstractNum>
  <w:abstractNum w:abstractNumId="15">
    <w:nsid w:val="61E02440"/>
    <w:multiLevelType w:val="singleLevel"/>
    <w:tmpl w:val="61E02440"/>
    <w:lvl w:ilvl="0" w:tentative="0">
      <w:start w:val="1"/>
      <w:numFmt w:val="chineseCounting"/>
      <w:suff w:val="nothing"/>
      <w:lvlText w:val="（%1）"/>
      <w:lvlJc w:val="left"/>
    </w:lvl>
  </w:abstractNum>
  <w:abstractNum w:abstractNumId="16">
    <w:nsid w:val="61E02723"/>
    <w:multiLevelType w:val="singleLevel"/>
    <w:tmpl w:val="61E02723"/>
    <w:lvl w:ilvl="0" w:tentative="0">
      <w:start w:val="7"/>
      <w:numFmt w:val="chineseCounting"/>
      <w:suff w:val="nothing"/>
      <w:lvlText w:val="%1、"/>
      <w:lvlJc w:val="left"/>
    </w:lvl>
  </w:abstractNum>
  <w:abstractNum w:abstractNumId="17">
    <w:nsid w:val="61E02A40"/>
    <w:multiLevelType w:val="singleLevel"/>
    <w:tmpl w:val="61E02A40"/>
    <w:lvl w:ilvl="0" w:tentative="0">
      <w:start w:val="2"/>
      <w:numFmt w:val="chineseCounting"/>
      <w:suff w:val="nothing"/>
      <w:lvlText w:val="（%1）"/>
      <w:lvlJc w:val="left"/>
    </w:lvl>
  </w:abstractNum>
  <w:abstractNum w:abstractNumId="18">
    <w:nsid w:val="61E02D7B"/>
    <w:multiLevelType w:val="singleLevel"/>
    <w:tmpl w:val="61E02D7B"/>
    <w:lvl w:ilvl="0" w:tentative="0">
      <w:start w:val="9"/>
      <w:numFmt w:val="chineseCounting"/>
      <w:suff w:val="nothing"/>
      <w:lvlText w:val="%1、"/>
      <w:lvlJc w:val="left"/>
    </w:lvl>
  </w:abstractNum>
  <w:abstractNum w:abstractNumId="19">
    <w:nsid w:val="61E02DBE"/>
    <w:multiLevelType w:val="singleLevel"/>
    <w:tmpl w:val="61E02DBE"/>
    <w:lvl w:ilvl="0" w:tentative="0">
      <w:start w:val="1"/>
      <w:numFmt w:val="chineseCounting"/>
      <w:suff w:val="nothing"/>
      <w:lvlText w:val="（%1）"/>
      <w:lvlJc w:val="left"/>
    </w:lvl>
  </w:abstractNum>
  <w:abstractNum w:abstractNumId="20">
    <w:nsid w:val="61E02F4D"/>
    <w:multiLevelType w:val="singleLevel"/>
    <w:tmpl w:val="61E02F4D"/>
    <w:lvl w:ilvl="0" w:tentative="0">
      <w:start w:val="12"/>
      <w:numFmt w:val="chineseCounting"/>
      <w:suff w:val="nothing"/>
      <w:lvlText w:val="%1、"/>
      <w:lvlJc w:val="left"/>
    </w:lvl>
  </w:abstractNum>
  <w:abstractNum w:abstractNumId="21">
    <w:nsid w:val="61E03248"/>
    <w:multiLevelType w:val="singleLevel"/>
    <w:tmpl w:val="61E03248"/>
    <w:lvl w:ilvl="0" w:tentative="0">
      <w:start w:val="1"/>
      <w:numFmt w:val="decimal"/>
      <w:suff w:val="nothing"/>
      <w:lvlText w:val="%1."/>
      <w:lvlJc w:val="left"/>
    </w:lvl>
  </w:abstractNum>
  <w:abstractNum w:abstractNumId="22">
    <w:nsid w:val="61E0423D"/>
    <w:multiLevelType w:val="singleLevel"/>
    <w:tmpl w:val="61E0423D"/>
    <w:lvl w:ilvl="0" w:tentative="0">
      <w:start w:val="1"/>
      <w:numFmt w:val="decimal"/>
      <w:suff w:val="nothing"/>
      <w:lvlText w:val="%1."/>
      <w:lvlJc w:val="left"/>
    </w:lvl>
  </w:abstractNum>
  <w:abstractNum w:abstractNumId="23">
    <w:nsid w:val="61E042A5"/>
    <w:multiLevelType w:val="singleLevel"/>
    <w:tmpl w:val="61E042A5"/>
    <w:lvl w:ilvl="0" w:tentative="0">
      <w:start w:val="3"/>
      <w:numFmt w:val="decimal"/>
      <w:suff w:val="nothing"/>
      <w:lvlText w:val="%1）"/>
      <w:lvlJc w:val="left"/>
    </w:lvl>
  </w:abstractNum>
  <w:abstractNum w:abstractNumId="24">
    <w:nsid w:val="61E0539F"/>
    <w:multiLevelType w:val="singleLevel"/>
    <w:tmpl w:val="61E0539F"/>
    <w:lvl w:ilvl="0" w:tentative="0">
      <w:start w:val="3"/>
      <w:numFmt w:val="decimal"/>
      <w:suff w:val="nothing"/>
      <w:lvlText w:val="%1）"/>
      <w:lvlJc w:val="left"/>
    </w:lvl>
  </w:abstractNum>
  <w:num w:numId="1">
    <w:abstractNumId w:val="7"/>
  </w:num>
  <w:num w:numId="2">
    <w:abstractNumId w:val="8"/>
  </w:num>
  <w:num w:numId="3">
    <w:abstractNumId w:val="9"/>
  </w:num>
  <w:num w:numId="4">
    <w:abstractNumId w:val="2"/>
    <w:lvlOverride w:ilvl="0">
      <w:startOverride w:val="2"/>
    </w:lvlOverride>
  </w:num>
  <w:num w:numId="5">
    <w:abstractNumId w:val="0"/>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24"/>
  </w:num>
  <w:num w:numId="15">
    <w:abstractNumId w:val="1"/>
  </w:num>
  <w:num w:numId="16">
    <w:abstractNumId w:val="6"/>
  </w:num>
  <w:num w:numId="17">
    <w:abstractNumId w:val="4"/>
  </w:num>
  <w:num w:numId="18">
    <w:abstractNumId w:val="3"/>
  </w:num>
  <w:num w:numId="19">
    <w:abstractNumId w:val="5"/>
  </w:num>
  <w:num w:numId="20">
    <w:abstractNumId w:val="18"/>
  </w:num>
  <w:num w:numId="21">
    <w:abstractNumId w:val="19"/>
  </w:num>
  <w:num w:numId="22">
    <w:abstractNumId w:val="22"/>
  </w:num>
  <w:num w:numId="23">
    <w:abstractNumId w:val="23"/>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8D96DA"/>
    <w:rsid w:val="276FBED7"/>
    <w:rsid w:val="5F3AD6DD"/>
    <w:rsid w:val="7D8D4CFF"/>
    <w:rsid w:val="7DFF1C27"/>
    <w:rsid w:val="7FFE7937"/>
    <w:rsid w:val="DDAEC45D"/>
    <w:rsid w:val="FD8D96DA"/>
    <w:rsid w:val="FFFD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20" w:lineRule="exact"/>
      <w:ind w:left="0" w:right="0" w:firstLine="64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zh-TW" w:eastAsia="zh-TW"/>
    </w:rPr>
  </w:style>
  <w:style w:type="paragraph" w:customStyle="1" w:styleId="10">
    <w:name w:val="表题"/>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5" w:beforeAutospacing="0" w:after="40" w:afterAutospacing="0" w:line="310" w:lineRule="atLeast"/>
      <w:ind w:left="0" w:right="0" w:firstLine="0"/>
      <w:jc w:val="center"/>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2022-01-14T02:43:00Z</dcterms:created>
  <dc:creator>wangwei</dc:creator>
  <cp:lastModifiedBy>wangwei</cp:lastModifiedBy>
  <cp:lastPrinted>2022-01-14T05:42:00Z</cp:lastPrinted>
  <dcterms:modified xsi:type="dcterms:W3CDTF">2022-01-13T17:49:54Z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